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0D2" w:rsidRDefault="00B930D2" w:rsidP="00B930D2">
      <w:pPr>
        <w:spacing w:after="0" w:line="240" w:lineRule="auto"/>
        <w:jc w:val="center"/>
        <w:rPr>
          <w:rFonts w:ascii="Bookman Old Style" w:hAnsi="Bookman Old Style" w:cstheme="minorHAnsi"/>
          <w:b/>
          <w:sz w:val="20"/>
          <w:szCs w:val="20"/>
          <w:u w:val="single"/>
        </w:rPr>
      </w:pPr>
      <w:r>
        <w:rPr>
          <w:rFonts w:ascii="Bookman Old Style" w:hAnsi="Bookman Old Style" w:cstheme="minorHAnsi"/>
          <w:b/>
          <w:sz w:val="20"/>
          <w:szCs w:val="20"/>
          <w:u w:val="single"/>
        </w:rPr>
        <w:t>LIMITED TENDER NOTICE</w:t>
      </w:r>
    </w:p>
    <w:p w:rsidR="00B930D2" w:rsidRDefault="00B930D2" w:rsidP="00B930D2">
      <w:pPr>
        <w:pStyle w:val="NoSpacing"/>
        <w:jc w:val="both"/>
        <w:rPr>
          <w:rFonts w:ascii="Bookman Old Style" w:hAnsi="Bookman Old Style" w:cstheme="minorHAnsi"/>
          <w:bCs/>
          <w:sz w:val="20"/>
        </w:rPr>
      </w:pPr>
    </w:p>
    <w:p w:rsidR="00B930D2" w:rsidRDefault="00B930D2" w:rsidP="00B930D2">
      <w:pPr>
        <w:spacing w:after="0" w:line="240" w:lineRule="auto"/>
        <w:jc w:val="both"/>
        <w:rPr>
          <w:rFonts w:ascii="Bookman Old Style" w:hAnsi="Bookman Old Style" w:cstheme="minorHAnsi"/>
          <w:b/>
          <w:bCs/>
          <w:sz w:val="20"/>
          <w:szCs w:val="20"/>
        </w:rPr>
      </w:pPr>
      <w:r>
        <w:rPr>
          <w:rFonts w:ascii="Bookman Old Style" w:hAnsi="Bookman Old Style" w:cstheme="minorHAnsi"/>
          <w:b/>
          <w:bCs/>
          <w:sz w:val="20"/>
          <w:szCs w:val="20"/>
        </w:rPr>
        <w:t xml:space="preserve">Reference </w:t>
      </w:r>
    </w:p>
    <w:p w:rsidR="00B930D2" w:rsidRDefault="00B930D2" w:rsidP="00B930D2">
      <w:pPr>
        <w:spacing w:after="0" w:line="240" w:lineRule="auto"/>
        <w:jc w:val="both"/>
        <w:rPr>
          <w:rFonts w:ascii="Bookman Old Style" w:hAnsi="Bookman Old Style" w:cstheme="minorHAnsi"/>
          <w:b/>
          <w:color w:val="FF0000"/>
          <w:sz w:val="20"/>
          <w:szCs w:val="20"/>
        </w:rPr>
      </w:pPr>
      <w:r>
        <w:rPr>
          <w:rFonts w:ascii="Bookman Old Style" w:hAnsi="Bookman Old Style" w:cstheme="minorHAnsi"/>
          <w:b/>
          <w:bCs/>
          <w:sz w:val="20"/>
          <w:szCs w:val="20"/>
        </w:rPr>
        <w:t>No</w:t>
      </w:r>
      <w:r>
        <w:rPr>
          <w:rFonts w:ascii="Bookman Old Style" w:hAnsi="Bookman Old Style" w:cstheme="minorHAnsi"/>
          <w:b/>
          <w:sz w:val="20"/>
          <w:szCs w:val="20"/>
        </w:rPr>
        <w:t xml:space="preserve">.: </w:t>
      </w:r>
      <w:r w:rsidRPr="006131C9">
        <w:rPr>
          <w:rFonts w:ascii="Bookman Old Style" w:hAnsi="Bookman Old Style"/>
          <w:spacing w:val="-2"/>
          <w:sz w:val="18"/>
          <w:szCs w:val="18"/>
        </w:rPr>
        <w:t>SU/REG/ADMN/F2/24(06)/2018/VOL-I/</w:t>
      </w:r>
      <w:r>
        <w:rPr>
          <w:rFonts w:ascii="Bookman Old Style" w:hAnsi="Bookman Old Style"/>
          <w:spacing w:val="-2"/>
          <w:sz w:val="18"/>
          <w:szCs w:val="18"/>
        </w:rPr>
        <w:t>242</w:t>
      </w:r>
      <w:r>
        <w:rPr>
          <w:rFonts w:ascii="Bookman Old Style" w:hAnsi="Bookman Old Style"/>
          <w:spacing w:val="-2"/>
        </w:rPr>
        <w:t xml:space="preserve">                                </w:t>
      </w:r>
      <w:r>
        <w:rPr>
          <w:rFonts w:ascii="Bookman Old Style" w:hAnsi="Bookman Old Style" w:cstheme="minorHAnsi"/>
          <w:b/>
          <w:color w:val="FF0000"/>
          <w:sz w:val="20"/>
          <w:szCs w:val="20"/>
        </w:rPr>
        <w:t xml:space="preserve">      </w:t>
      </w:r>
    </w:p>
    <w:p w:rsidR="00B930D2" w:rsidRDefault="00B930D2" w:rsidP="00B930D2">
      <w:pPr>
        <w:spacing w:after="0" w:line="240" w:lineRule="auto"/>
        <w:jc w:val="both"/>
        <w:rPr>
          <w:rFonts w:ascii="Bookman Old Style" w:hAnsi="Bookman Old Style" w:cstheme="minorHAnsi"/>
          <w:b/>
          <w:color w:val="FF0000"/>
          <w:sz w:val="20"/>
          <w:szCs w:val="20"/>
        </w:rPr>
      </w:pPr>
      <w:r>
        <w:rPr>
          <w:rFonts w:ascii="Bookman Old Style" w:hAnsi="Bookman Old Style" w:cstheme="minorHAnsi"/>
          <w:b/>
          <w:color w:val="FF0000"/>
          <w:sz w:val="20"/>
          <w:szCs w:val="20"/>
        </w:rPr>
        <w:t xml:space="preserve">    </w:t>
      </w:r>
      <w:r>
        <w:rPr>
          <w:rFonts w:ascii="Bookman Old Style" w:hAnsi="Bookman Old Style" w:cstheme="minorHAnsi"/>
          <w:b/>
          <w:color w:val="FF0000"/>
          <w:sz w:val="20"/>
          <w:szCs w:val="20"/>
        </w:rPr>
        <w:tab/>
      </w:r>
      <w:r>
        <w:rPr>
          <w:rFonts w:ascii="Bookman Old Style" w:hAnsi="Bookman Old Style" w:cstheme="minorHAnsi"/>
          <w:b/>
          <w:color w:val="FF0000"/>
          <w:sz w:val="20"/>
          <w:szCs w:val="20"/>
        </w:rPr>
        <w:tab/>
      </w:r>
      <w:r>
        <w:rPr>
          <w:rFonts w:ascii="Bookman Old Style" w:hAnsi="Bookman Old Style" w:cstheme="minorHAnsi"/>
          <w:b/>
          <w:color w:val="FF0000"/>
          <w:sz w:val="20"/>
          <w:szCs w:val="20"/>
        </w:rPr>
        <w:tab/>
      </w:r>
      <w:r>
        <w:rPr>
          <w:rFonts w:ascii="Bookman Old Style" w:hAnsi="Bookman Old Style" w:cstheme="minorHAnsi"/>
          <w:b/>
          <w:color w:val="FF0000"/>
          <w:sz w:val="20"/>
          <w:szCs w:val="20"/>
        </w:rPr>
        <w:tab/>
      </w:r>
      <w:r>
        <w:rPr>
          <w:rFonts w:ascii="Bookman Old Style" w:hAnsi="Bookman Old Style" w:cstheme="minorHAnsi"/>
          <w:b/>
          <w:color w:val="FF0000"/>
          <w:sz w:val="20"/>
          <w:szCs w:val="20"/>
        </w:rPr>
        <w:tab/>
      </w:r>
      <w:r>
        <w:rPr>
          <w:rFonts w:ascii="Bookman Old Style" w:hAnsi="Bookman Old Style" w:cstheme="minorHAnsi"/>
          <w:b/>
          <w:color w:val="FF0000"/>
          <w:sz w:val="20"/>
          <w:szCs w:val="20"/>
        </w:rPr>
        <w:tab/>
      </w:r>
      <w:r>
        <w:rPr>
          <w:rFonts w:ascii="Bookman Old Style" w:hAnsi="Bookman Old Style" w:cstheme="minorHAnsi"/>
          <w:b/>
          <w:color w:val="FF0000"/>
          <w:sz w:val="20"/>
          <w:szCs w:val="20"/>
        </w:rPr>
        <w:tab/>
      </w:r>
      <w:r>
        <w:rPr>
          <w:rFonts w:ascii="Bookman Old Style" w:hAnsi="Bookman Old Style" w:cstheme="minorHAnsi"/>
          <w:b/>
          <w:color w:val="FF0000"/>
          <w:sz w:val="20"/>
          <w:szCs w:val="20"/>
        </w:rPr>
        <w:tab/>
      </w:r>
      <w:r>
        <w:rPr>
          <w:rFonts w:ascii="Bookman Old Style" w:hAnsi="Bookman Old Style" w:cstheme="minorHAnsi"/>
          <w:b/>
          <w:color w:val="FF0000"/>
          <w:sz w:val="20"/>
          <w:szCs w:val="20"/>
        </w:rPr>
        <w:tab/>
      </w:r>
      <w:r>
        <w:rPr>
          <w:rFonts w:ascii="Bookman Old Style" w:hAnsi="Bookman Old Style" w:cstheme="minorHAnsi"/>
          <w:b/>
          <w:color w:val="FF0000"/>
          <w:sz w:val="20"/>
          <w:szCs w:val="20"/>
        </w:rPr>
        <w:tab/>
      </w:r>
      <w:r>
        <w:rPr>
          <w:rFonts w:ascii="Bookman Old Style" w:hAnsi="Bookman Old Style" w:cstheme="minorHAnsi"/>
          <w:b/>
          <w:bCs/>
          <w:sz w:val="20"/>
          <w:szCs w:val="20"/>
        </w:rPr>
        <w:t>D</w:t>
      </w:r>
      <w:r>
        <w:rPr>
          <w:rFonts w:ascii="Bookman Old Style" w:hAnsi="Bookman Old Style" w:cstheme="minorHAnsi"/>
          <w:b/>
          <w:sz w:val="20"/>
          <w:szCs w:val="20"/>
        </w:rPr>
        <w:t>ate: 20/07/23</w:t>
      </w:r>
    </w:p>
    <w:p w:rsidR="00B930D2" w:rsidRDefault="00B930D2" w:rsidP="00B930D2">
      <w:pPr>
        <w:pStyle w:val="NoSpacing"/>
        <w:jc w:val="center"/>
        <w:rPr>
          <w:rFonts w:ascii="Bookman Old Style" w:hAnsi="Bookman Old Style" w:cstheme="minorHAnsi"/>
          <w:bCs/>
          <w:sz w:val="20"/>
        </w:rPr>
      </w:pPr>
    </w:p>
    <w:p w:rsidR="00B930D2" w:rsidRDefault="00B930D2" w:rsidP="00B930D2">
      <w:pPr>
        <w:pStyle w:val="NoSpacing"/>
        <w:jc w:val="center"/>
        <w:rPr>
          <w:rFonts w:ascii="Bookman Old Style" w:hAnsi="Bookman Old Style" w:cstheme="minorHAnsi"/>
          <w:b/>
          <w:bCs/>
          <w:sz w:val="20"/>
        </w:rPr>
      </w:pPr>
      <w:r>
        <w:rPr>
          <w:rFonts w:ascii="Bookman Old Style" w:hAnsi="Bookman Old Style" w:cstheme="minorHAnsi"/>
          <w:b/>
          <w:bCs/>
          <w:sz w:val="20"/>
        </w:rPr>
        <w:t xml:space="preserve">Limited Tender Notice for </w:t>
      </w:r>
      <w:r>
        <w:rPr>
          <w:rFonts w:ascii="Bookman Old Style" w:eastAsia="Arial Narrow" w:hAnsi="Bookman Old Style"/>
          <w:b/>
        </w:rPr>
        <w:t xml:space="preserve">Repairing and replacement of PVC false ceiling and its maintenance for 3 (Three) year at dining mess hall, Admin. </w:t>
      </w:r>
      <w:proofErr w:type="gramStart"/>
      <w:r>
        <w:rPr>
          <w:rFonts w:ascii="Bookman Old Style" w:eastAsia="Arial Narrow" w:hAnsi="Bookman Old Style"/>
          <w:b/>
        </w:rPr>
        <w:t>Building</w:t>
      </w:r>
      <w:r>
        <w:rPr>
          <w:rFonts w:ascii="Bookman Old Style" w:hAnsi="Bookman Old Style" w:cstheme="minorHAnsi"/>
          <w:b/>
          <w:bCs/>
          <w:sz w:val="20"/>
        </w:rPr>
        <w:t>, University.</w:t>
      </w:r>
      <w:proofErr w:type="gramEnd"/>
    </w:p>
    <w:p w:rsidR="00B930D2" w:rsidRDefault="00B930D2" w:rsidP="00B930D2">
      <w:pPr>
        <w:pStyle w:val="NoSpacing"/>
        <w:jc w:val="center"/>
        <w:rPr>
          <w:rFonts w:ascii="Bookman Old Style" w:hAnsi="Bookman Old Style" w:cstheme="minorHAnsi"/>
          <w:bCs/>
          <w:sz w:val="20"/>
        </w:rPr>
      </w:pPr>
    </w:p>
    <w:p w:rsidR="00B930D2" w:rsidRDefault="00B930D2" w:rsidP="00B930D2">
      <w:pPr>
        <w:spacing w:after="0" w:line="240" w:lineRule="auto"/>
        <w:jc w:val="both"/>
        <w:rPr>
          <w:rFonts w:ascii="Bookman Old Style" w:eastAsia="Arial Narrow" w:hAnsi="Bookman Old Style"/>
          <w:sz w:val="20"/>
          <w:szCs w:val="20"/>
        </w:rPr>
      </w:pPr>
      <w:r>
        <w:rPr>
          <w:rFonts w:ascii="Bookman Old Style" w:eastAsia="Arial Narrow" w:hAnsi="Bookman Old Style"/>
          <w:sz w:val="20"/>
          <w:szCs w:val="20"/>
        </w:rPr>
        <w:t xml:space="preserve">Bids are invited by Sikkim University from PWD contractors for </w:t>
      </w:r>
      <w:r>
        <w:rPr>
          <w:rFonts w:ascii="Bookman Old Style" w:eastAsia="Arial Narrow" w:hAnsi="Bookman Old Style"/>
          <w:b/>
        </w:rPr>
        <w:t>Repairing and replacement of PVC false ceiling and its maintenance for 3 (Three) year at dining mess hall, Admin. Building</w:t>
      </w:r>
      <w:r>
        <w:rPr>
          <w:rFonts w:ascii="Bookman Old Style" w:eastAsia="Arial Narrow" w:hAnsi="Bookman Old Style"/>
          <w:sz w:val="20"/>
          <w:szCs w:val="20"/>
        </w:rPr>
        <w:t>, Sikkim University as per the terms and conditions below:</w:t>
      </w:r>
    </w:p>
    <w:p w:rsidR="00B930D2" w:rsidRDefault="00B930D2" w:rsidP="00B930D2">
      <w:pPr>
        <w:spacing w:after="0" w:line="240" w:lineRule="auto"/>
        <w:jc w:val="both"/>
        <w:rPr>
          <w:rFonts w:ascii="Bookman Old Style" w:hAnsi="Bookman Old Style" w:cstheme="minorHAnsi"/>
          <w:color w:val="000000"/>
          <w:sz w:val="20"/>
          <w:szCs w:val="20"/>
        </w:rPr>
      </w:pPr>
    </w:p>
    <w:p w:rsidR="00B930D2" w:rsidRDefault="00B930D2" w:rsidP="00B930D2">
      <w:pPr>
        <w:spacing w:after="0" w:line="240" w:lineRule="auto"/>
        <w:ind w:right="-450"/>
        <w:jc w:val="center"/>
        <w:rPr>
          <w:rFonts w:ascii="Bookman Old Style" w:hAnsi="Bookman Old Style" w:cstheme="minorHAnsi"/>
          <w:b/>
          <w:bCs/>
          <w:color w:val="000000"/>
          <w:sz w:val="20"/>
          <w:szCs w:val="20"/>
        </w:rPr>
      </w:pPr>
      <w:r>
        <w:rPr>
          <w:rFonts w:ascii="Bookman Old Style" w:hAnsi="Bookman Old Style" w:cstheme="minorHAnsi"/>
          <w:b/>
          <w:bCs/>
          <w:color w:val="000000"/>
          <w:sz w:val="20"/>
          <w:szCs w:val="20"/>
        </w:rPr>
        <w:t>Terms and Conditions</w:t>
      </w:r>
    </w:p>
    <w:p w:rsidR="00B930D2" w:rsidRDefault="00B930D2" w:rsidP="00B930D2">
      <w:pPr>
        <w:spacing w:after="0" w:line="240" w:lineRule="auto"/>
        <w:ind w:right="-450"/>
        <w:jc w:val="both"/>
        <w:rPr>
          <w:rFonts w:ascii="Bookman Old Style" w:hAnsi="Bookman Old Style" w:cstheme="minorHAnsi"/>
          <w:color w:val="000000"/>
          <w:sz w:val="20"/>
          <w:szCs w:val="20"/>
        </w:rPr>
      </w:pPr>
    </w:p>
    <w:p w:rsidR="00B930D2" w:rsidRDefault="00B930D2" w:rsidP="00B930D2">
      <w:pPr>
        <w:pStyle w:val="ListParagraph"/>
        <w:numPr>
          <w:ilvl w:val="0"/>
          <w:numId w:val="1"/>
        </w:numPr>
        <w:autoSpaceDE w:val="0"/>
        <w:autoSpaceDN w:val="0"/>
        <w:adjustRightInd w:val="0"/>
        <w:spacing w:after="0" w:line="240" w:lineRule="auto"/>
        <w:ind w:left="567" w:right="-472" w:hanging="283"/>
        <w:jc w:val="both"/>
        <w:rPr>
          <w:rFonts w:ascii="Bookman Old Style" w:hAnsi="Bookman Old Style" w:cs="Arial"/>
          <w:color w:val="000000"/>
          <w:sz w:val="20"/>
          <w:lang w:val="en-IN"/>
        </w:rPr>
      </w:pPr>
      <w:r w:rsidRPr="006131C9">
        <w:rPr>
          <w:rFonts w:ascii="Bookman Old Style" w:hAnsi="Bookman Old Style" w:cs="Arial"/>
          <w:color w:val="000000"/>
          <w:sz w:val="20"/>
          <w:lang w:val="en-IN"/>
        </w:rPr>
        <w:t xml:space="preserve">The bid should be submitted in compliance to the NIT. </w:t>
      </w:r>
    </w:p>
    <w:p w:rsidR="00B930D2" w:rsidRPr="006131C9" w:rsidRDefault="00B930D2" w:rsidP="00B930D2">
      <w:pPr>
        <w:pStyle w:val="ListParagraph"/>
        <w:autoSpaceDE w:val="0"/>
        <w:autoSpaceDN w:val="0"/>
        <w:adjustRightInd w:val="0"/>
        <w:spacing w:after="0" w:line="240" w:lineRule="auto"/>
        <w:ind w:left="567" w:right="-472"/>
        <w:jc w:val="both"/>
        <w:rPr>
          <w:rFonts w:ascii="Bookman Old Style" w:hAnsi="Bookman Old Style" w:cs="Arial"/>
          <w:color w:val="000000"/>
          <w:sz w:val="20"/>
          <w:lang w:val="en-IN"/>
        </w:rPr>
      </w:pPr>
    </w:p>
    <w:p w:rsidR="00B930D2" w:rsidRDefault="00B930D2" w:rsidP="00B930D2">
      <w:pPr>
        <w:pStyle w:val="ListParagraph"/>
        <w:numPr>
          <w:ilvl w:val="0"/>
          <w:numId w:val="1"/>
        </w:numPr>
        <w:autoSpaceDE w:val="0"/>
        <w:autoSpaceDN w:val="0"/>
        <w:adjustRightInd w:val="0"/>
        <w:spacing w:after="0" w:line="240" w:lineRule="auto"/>
        <w:ind w:right="-472"/>
        <w:jc w:val="both"/>
        <w:rPr>
          <w:rFonts w:ascii="Bookman Old Style" w:hAnsi="Bookman Old Style" w:cs="Arial"/>
          <w:color w:val="000000"/>
          <w:sz w:val="20"/>
          <w:lang w:val="en-IN"/>
        </w:rPr>
      </w:pPr>
      <w:r>
        <w:rPr>
          <w:rFonts w:ascii="Bookman Old Style" w:hAnsi="Bookman Old Style" w:cs="Arial"/>
          <w:color w:val="000000"/>
          <w:sz w:val="20"/>
          <w:lang w:val="en-IN"/>
        </w:rPr>
        <w:t xml:space="preserve">An amount of Rs. 1,000.00 (non-refundable cost of downloaded tender form) have to be submitted in the form of NEFT of any Scheduled Nationalised Bank favouring ‘Sikkim University, payable at </w:t>
      </w:r>
      <w:proofErr w:type="spellStart"/>
      <w:r>
        <w:rPr>
          <w:rFonts w:ascii="Bookman Old Style" w:hAnsi="Bookman Old Style" w:cs="Arial"/>
          <w:color w:val="000000"/>
          <w:sz w:val="20"/>
          <w:lang w:val="en-IN"/>
        </w:rPr>
        <w:t>Gangtok</w:t>
      </w:r>
      <w:proofErr w:type="spellEnd"/>
      <w:r>
        <w:rPr>
          <w:rFonts w:ascii="Bookman Old Style" w:hAnsi="Bookman Old Style" w:cs="Arial"/>
          <w:color w:val="000000"/>
          <w:sz w:val="20"/>
          <w:lang w:val="en-IN"/>
        </w:rPr>
        <w:t xml:space="preserve"> to the account detail below:</w:t>
      </w:r>
    </w:p>
    <w:p w:rsidR="00B930D2" w:rsidRDefault="00B930D2" w:rsidP="00B930D2">
      <w:pPr>
        <w:pStyle w:val="ListParagraph"/>
        <w:autoSpaceDE w:val="0"/>
        <w:autoSpaceDN w:val="0"/>
        <w:adjustRightInd w:val="0"/>
        <w:spacing w:after="0" w:line="240" w:lineRule="auto"/>
        <w:ind w:left="630" w:right="-472"/>
        <w:jc w:val="both"/>
        <w:rPr>
          <w:rFonts w:ascii="Bookman Old Style" w:hAnsi="Bookman Old Style" w:cs="Arial"/>
          <w:color w:val="000000"/>
          <w:sz w:val="20"/>
          <w:lang w:val="en-IN"/>
        </w:rPr>
      </w:pPr>
    </w:p>
    <w:p w:rsidR="00B930D2" w:rsidRDefault="00B930D2" w:rsidP="00B930D2">
      <w:pPr>
        <w:pStyle w:val="ListParagraph"/>
        <w:autoSpaceDE w:val="0"/>
        <w:autoSpaceDN w:val="0"/>
        <w:adjustRightInd w:val="0"/>
        <w:spacing w:after="0" w:line="240" w:lineRule="auto"/>
        <w:ind w:left="709" w:right="-472" w:firstLine="142"/>
        <w:jc w:val="both"/>
        <w:rPr>
          <w:rFonts w:ascii="Bookman Old Style" w:hAnsi="Bookman Old Style" w:cs="Arial"/>
          <w:color w:val="000000"/>
          <w:sz w:val="20"/>
          <w:lang w:val="en-IN"/>
        </w:rPr>
      </w:pPr>
      <w:r>
        <w:rPr>
          <w:rFonts w:ascii="Bookman Old Style" w:hAnsi="Bookman Old Style" w:cs="Arial"/>
          <w:color w:val="000000"/>
          <w:sz w:val="20"/>
          <w:lang w:val="en-IN"/>
        </w:rPr>
        <w:t>•</w:t>
      </w:r>
      <w:r>
        <w:rPr>
          <w:rFonts w:ascii="Bookman Old Style" w:hAnsi="Bookman Old Style" w:cs="Arial"/>
          <w:color w:val="000000"/>
          <w:sz w:val="20"/>
          <w:lang w:val="en-IN"/>
        </w:rPr>
        <w:tab/>
        <w:t>Account Holder’s Name</w:t>
      </w:r>
      <w:r>
        <w:rPr>
          <w:rFonts w:ascii="Bookman Old Style" w:hAnsi="Bookman Old Style" w:cs="Arial"/>
          <w:color w:val="000000"/>
          <w:sz w:val="20"/>
          <w:lang w:val="en-IN"/>
        </w:rPr>
        <w:tab/>
        <w:t>:</w:t>
      </w:r>
      <w:r>
        <w:rPr>
          <w:rFonts w:ascii="Bookman Old Style" w:hAnsi="Bookman Old Style" w:cs="Arial"/>
          <w:color w:val="000000"/>
          <w:sz w:val="20"/>
          <w:lang w:val="en-IN"/>
        </w:rPr>
        <w:tab/>
        <w:t>Sikkim University</w:t>
      </w:r>
    </w:p>
    <w:p w:rsidR="00B930D2" w:rsidRDefault="00B930D2" w:rsidP="00B930D2">
      <w:pPr>
        <w:pStyle w:val="ListParagraph"/>
        <w:autoSpaceDE w:val="0"/>
        <w:autoSpaceDN w:val="0"/>
        <w:adjustRightInd w:val="0"/>
        <w:spacing w:after="0" w:line="240" w:lineRule="auto"/>
        <w:ind w:left="709" w:right="-472" w:firstLine="142"/>
        <w:jc w:val="both"/>
        <w:rPr>
          <w:rFonts w:ascii="Bookman Old Style" w:hAnsi="Bookman Old Style" w:cs="Arial"/>
          <w:color w:val="000000"/>
          <w:sz w:val="20"/>
          <w:lang w:val="en-IN"/>
        </w:rPr>
      </w:pPr>
      <w:r>
        <w:rPr>
          <w:rFonts w:ascii="Bookman Old Style" w:hAnsi="Bookman Old Style" w:cs="Arial"/>
          <w:color w:val="000000"/>
          <w:sz w:val="20"/>
          <w:lang w:val="en-IN"/>
        </w:rPr>
        <w:t>•</w:t>
      </w:r>
      <w:r>
        <w:rPr>
          <w:rFonts w:ascii="Bookman Old Style" w:hAnsi="Bookman Old Style" w:cs="Arial"/>
          <w:color w:val="000000"/>
          <w:sz w:val="20"/>
          <w:lang w:val="en-IN"/>
        </w:rPr>
        <w:tab/>
        <w:t>Account No</w:t>
      </w:r>
      <w:r>
        <w:rPr>
          <w:rFonts w:ascii="Bookman Old Style" w:hAnsi="Bookman Old Style" w:cs="Arial"/>
          <w:color w:val="000000"/>
          <w:sz w:val="20"/>
          <w:lang w:val="en-IN"/>
        </w:rPr>
        <w:tab/>
      </w:r>
      <w:r>
        <w:rPr>
          <w:rFonts w:ascii="Bookman Old Style" w:hAnsi="Bookman Old Style" w:cs="Arial"/>
          <w:color w:val="000000"/>
          <w:sz w:val="20"/>
          <w:lang w:val="en-IN"/>
        </w:rPr>
        <w:tab/>
      </w:r>
      <w:r>
        <w:rPr>
          <w:rFonts w:ascii="Bookman Old Style" w:hAnsi="Bookman Old Style" w:cs="Arial"/>
          <w:color w:val="000000"/>
          <w:sz w:val="20"/>
          <w:lang w:val="en-IN"/>
        </w:rPr>
        <w:tab/>
        <w:t>:</w:t>
      </w:r>
      <w:r>
        <w:rPr>
          <w:rFonts w:ascii="Bookman Old Style" w:hAnsi="Bookman Old Style" w:cs="Arial"/>
          <w:color w:val="000000"/>
          <w:sz w:val="20"/>
          <w:lang w:val="en-IN"/>
        </w:rPr>
        <w:tab/>
        <w:t>112010100231541</w:t>
      </w:r>
    </w:p>
    <w:p w:rsidR="00B930D2" w:rsidRDefault="00B930D2" w:rsidP="00B930D2">
      <w:pPr>
        <w:pStyle w:val="ListParagraph"/>
        <w:autoSpaceDE w:val="0"/>
        <w:autoSpaceDN w:val="0"/>
        <w:adjustRightInd w:val="0"/>
        <w:spacing w:after="0" w:line="240" w:lineRule="auto"/>
        <w:ind w:left="709" w:right="-472" w:firstLine="142"/>
        <w:jc w:val="both"/>
        <w:rPr>
          <w:rFonts w:ascii="Bookman Old Style" w:hAnsi="Bookman Old Style" w:cs="Arial"/>
          <w:color w:val="000000"/>
          <w:sz w:val="20"/>
          <w:lang w:val="en-IN"/>
        </w:rPr>
      </w:pPr>
      <w:r>
        <w:rPr>
          <w:rFonts w:ascii="Bookman Old Style" w:hAnsi="Bookman Old Style" w:cs="Arial"/>
          <w:color w:val="000000"/>
          <w:sz w:val="20"/>
          <w:lang w:val="en-IN"/>
        </w:rPr>
        <w:t>•</w:t>
      </w:r>
      <w:r>
        <w:rPr>
          <w:rFonts w:ascii="Bookman Old Style" w:hAnsi="Bookman Old Style" w:cs="Arial"/>
          <w:color w:val="000000"/>
          <w:sz w:val="20"/>
          <w:lang w:val="en-IN"/>
        </w:rPr>
        <w:tab/>
        <w:t>Account Type</w:t>
      </w:r>
      <w:r>
        <w:rPr>
          <w:rFonts w:ascii="Bookman Old Style" w:hAnsi="Bookman Old Style" w:cs="Arial"/>
          <w:color w:val="000000"/>
          <w:sz w:val="20"/>
          <w:lang w:val="en-IN"/>
        </w:rPr>
        <w:tab/>
      </w:r>
      <w:r>
        <w:rPr>
          <w:rFonts w:ascii="Bookman Old Style" w:hAnsi="Bookman Old Style" w:cs="Arial"/>
          <w:color w:val="000000"/>
          <w:sz w:val="20"/>
          <w:lang w:val="en-IN"/>
        </w:rPr>
        <w:tab/>
      </w:r>
      <w:r>
        <w:rPr>
          <w:rFonts w:ascii="Bookman Old Style" w:hAnsi="Bookman Old Style" w:cs="Arial"/>
          <w:color w:val="000000"/>
          <w:sz w:val="20"/>
          <w:lang w:val="en-IN"/>
        </w:rPr>
        <w:tab/>
        <w:t>:</w:t>
      </w:r>
      <w:r>
        <w:rPr>
          <w:rFonts w:ascii="Bookman Old Style" w:hAnsi="Bookman Old Style" w:cs="Arial"/>
          <w:color w:val="000000"/>
          <w:sz w:val="20"/>
          <w:lang w:val="en-IN"/>
        </w:rPr>
        <w:tab/>
        <w:t>Savings Account</w:t>
      </w:r>
    </w:p>
    <w:p w:rsidR="00B930D2" w:rsidRDefault="00B930D2" w:rsidP="00B930D2">
      <w:pPr>
        <w:pStyle w:val="ListParagraph"/>
        <w:autoSpaceDE w:val="0"/>
        <w:autoSpaceDN w:val="0"/>
        <w:adjustRightInd w:val="0"/>
        <w:spacing w:after="0" w:line="240" w:lineRule="auto"/>
        <w:ind w:left="709" w:right="-472" w:firstLine="142"/>
        <w:jc w:val="both"/>
        <w:rPr>
          <w:rFonts w:ascii="Bookman Old Style" w:hAnsi="Bookman Old Style" w:cs="Arial"/>
          <w:color w:val="000000"/>
          <w:sz w:val="20"/>
          <w:lang w:val="en-IN"/>
        </w:rPr>
      </w:pPr>
      <w:r>
        <w:rPr>
          <w:rFonts w:ascii="Bookman Old Style" w:hAnsi="Bookman Old Style" w:cs="Arial"/>
          <w:color w:val="000000"/>
          <w:sz w:val="20"/>
          <w:lang w:val="en-IN"/>
        </w:rPr>
        <w:t>•</w:t>
      </w:r>
      <w:r>
        <w:rPr>
          <w:rFonts w:ascii="Bookman Old Style" w:hAnsi="Bookman Old Style" w:cs="Arial"/>
          <w:color w:val="000000"/>
          <w:sz w:val="20"/>
          <w:lang w:val="en-IN"/>
        </w:rPr>
        <w:tab/>
        <w:t>IFS CODE</w:t>
      </w:r>
      <w:r>
        <w:rPr>
          <w:rFonts w:ascii="Bookman Old Style" w:hAnsi="Bookman Old Style" w:cs="Arial"/>
          <w:color w:val="000000"/>
          <w:sz w:val="20"/>
          <w:lang w:val="en-IN"/>
        </w:rPr>
        <w:tab/>
      </w:r>
      <w:r>
        <w:rPr>
          <w:rFonts w:ascii="Bookman Old Style" w:hAnsi="Bookman Old Style" w:cs="Arial"/>
          <w:color w:val="000000"/>
          <w:sz w:val="20"/>
          <w:lang w:val="en-IN"/>
        </w:rPr>
        <w:tab/>
      </w:r>
      <w:r>
        <w:rPr>
          <w:rFonts w:ascii="Bookman Old Style" w:hAnsi="Bookman Old Style" w:cs="Arial"/>
          <w:color w:val="000000"/>
          <w:sz w:val="20"/>
          <w:lang w:val="en-IN"/>
        </w:rPr>
        <w:tab/>
        <w:t>:</w:t>
      </w:r>
      <w:r>
        <w:rPr>
          <w:rFonts w:ascii="Bookman Old Style" w:hAnsi="Bookman Old Style" w:cs="Arial"/>
          <w:color w:val="000000"/>
          <w:sz w:val="20"/>
          <w:lang w:val="en-IN"/>
        </w:rPr>
        <w:tab/>
        <w:t>UTIB0000112</w:t>
      </w:r>
    </w:p>
    <w:p w:rsidR="00B930D2" w:rsidRDefault="00B930D2" w:rsidP="00B930D2">
      <w:pPr>
        <w:pStyle w:val="ListParagraph"/>
        <w:autoSpaceDE w:val="0"/>
        <w:autoSpaceDN w:val="0"/>
        <w:adjustRightInd w:val="0"/>
        <w:spacing w:after="0" w:line="240" w:lineRule="auto"/>
        <w:ind w:left="709" w:right="-472" w:firstLine="142"/>
        <w:jc w:val="both"/>
        <w:rPr>
          <w:rFonts w:ascii="Bookman Old Style" w:hAnsi="Bookman Old Style" w:cs="Arial"/>
          <w:color w:val="000000"/>
          <w:sz w:val="20"/>
          <w:lang w:val="en-IN"/>
        </w:rPr>
      </w:pPr>
      <w:r>
        <w:rPr>
          <w:rFonts w:ascii="Bookman Old Style" w:hAnsi="Bookman Old Style" w:cs="Arial"/>
          <w:color w:val="000000"/>
          <w:sz w:val="20"/>
          <w:lang w:val="en-IN"/>
        </w:rPr>
        <w:t>•</w:t>
      </w:r>
      <w:r>
        <w:rPr>
          <w:rFonts w:ascii="Bookman Old Style" w:hAnsi="Bookman Old Style" w:cs="Arial"/>
          <w:color w:val="000000"/>
          <w:sz w:val="20"/>
          <w:lang w:val="en-IN"/>
        </w:rPr>
        <w:tab/>
        <w:t>Branch</w:t>
      </w:r>
      <w:r>
        <w:rPr>
          <w:rFonts w:ascii="Bookman Old Style" w:hAnsi="Bookman Old Style" w:cs="Arial"/>
          <w:color w:val="000000"/>
          <w:sz w:val="20"/>
          <w:lang w:val="en-IN"/>
        </w:rPr>
        <w:tab/>
      </w:r>
      <w:r>
        <w:rPr>
          <w:rFonts w:ascii="Bookman Old Style" w:hAnsi="Bookman Old Style" w:cs="Arial"/>
          <w:color w:val="000000"/>
          <w:sz w:val="20"/>
          <w:lang w:val="en-IN"/>
        </w:rPr>
        <w:tab/>
      </w:r>
      <w:r>
        <w:rPr>
          <w:rFonts w:ascii="Bookman Old Style" w:hAnsi="Bookman Old Style" w:cs="Arial"/>
          <w:color w:val="000000"/>
          <w:sz w:val="20"/>
          <w:lang w:val="en-IN"/>
        </w:rPr>
        <w:tab/>
        <w:t>:</w:t>
      </w:r>
      <w:r>
        <w:rPr>
          <w:rFonts w:ascii="Bookman Old Style" w:hAnsi="Bookman Old Style" w:cs="Arial"/>
          <w:color w:val="000000"/>
          <w:sz w:val="20"/>
          <w:lang w:val="en-IN"/>
        </w:rPr>
        <w:tab/>
      </w:r>
      <w:proofErr w:type="spellStart"/>
      <w:r>
        <w:rPr>
          <w:rFonts w:ascii="Bookman Old Style" w:hAnsi="Bookman Old Style" w:cs="Arial"/>
          <w:color w:val="000000"/>
          <w:sz w:val="20"/>
          <w:lang w:val="en-IN"/>
        </w:rPr>
        <w:t>Gangtok</w:t>
      </w:r>
      <w:proofErr w:type="spellEnd"/>
      <w:r>
        <w:rPr>
          <w:rFonts w:ascii="Bookman Old Style" w:hAnsi="Bookman Old Style" w:cs="Arial"/>
          <w:color w:val="000000"/>
          <w:sz w:val="20"/>
          <w:lang w:val="en-IN"/>
        </w:rPr>
        <w:t xml:space="preserve"> [SK]</w:t>
      </w:r>
    </w:p>
    <w:p w:rsidR="00B930D2" w:rsidRDefault="00B930D2" w:rsidP="00B930D2">
      <w:pPr>
        <w:pStyle w:val="ListParagraph"/>
        <w:autoSpaceDE w:val="0"/>
        <w:autoSpaceDN w:val="0"/>
        <w:adjustRightInd w:val="0"/>
        <w:spacing w:after="0" w:line="240" w:lineRule="auto"/>
        <w:ind w:left="709" w:right="-472" w:firstLine="142"/>
        <w:jc w:val="both"/>
        <w:rPr>
          <w:rFonts w:ascii="Bookman Old Style" w:hAnsi="Bookman Old Style" w:cs="Arial"/>
          <w:color w:val="000000"/>
          <w:sz w:val="20"/>
          <w:lang w:val="en-IN"/>
        </w:rPr>
      </w:pPr>
      <w:r>
        <w:rPr>
          <w:rFonts w:ascii="Bookman Old Style" w:hAnsi="Bookman Old Style" w:cs="Arial"/>
          <w:color w:val="000000"/>
          <w:sz w:val="20"/>
          <w:lang w:val="en-IN"/>
        </w:rPr>
        <w:t>•</w:t>
      </w:r>
      <w:r>
        <w:rPr>
          <w:rFonts w:ascii="Bookman Old Style" w:hAnsi="Bookman Old Style" w:cs="Arial"/>
          <w:color w:val="000000"/>
          <w:sz w:val="20"/>
          <w:lang w:val="en-IN"/>
        </w:rPr>
        <w:tab/>
        <w:t>Bank Name</w:t>
      </w:r>
      <w:r>
        <w:rPr>
          <w:rFonts w:ascii="Bookman Old Style" w:hAnsi="Bookman Old Style" w:cs="Arial"/>
          <w:color w:val="000000"/>
          <w:sz w:val="20"/>
          <w:lang w:val="en-IN"/>
        </w:rPr>
        <w:tab/>
      </w:r>
      <w:r>
        <w:rPr>
          <w:rFonts w:ascii="Bookman Old Style" w:hAnsi="Bookman Old Style" w:cs="Arial"/>
          <w:color w:val="000000"/>
          <w:sz w:val="20"/>
          <w:lang w:val="en-IN"/>
        </w:rPr>
        <w:tab/>
      </w:r>
      <w:r>
        <w:rPr>
          <w:rFonts w:ascii="Bookman Old Style" w:hAnsi="Bookman Old Style" w:cs="Arial"/>
          <w:color w:val="000000"/>
          <w:sz w:val="20"/>
          <w:lang w:val="en-IN"/>
        </w:rPr>
        <w:tab/>
        <w:t>:</w:t>
      </w:r>
      <w:r>
        <w:rPr>
          <w:rFonts w:ascii="Bookman Old Style" w:hAnsi="Bookman Old Style" w:cs="Arial"/>
          <w:color w:val="000000"/>
          <w:sz w:val="20"/>
          <w:lang w:val="en-IN"/>
        </w:rPr>
        <w:tab/>
        <w:t>AXIS Bank</w:t>
      </w:r>
    </w:p>
    <w:p w:rsidR="00B930D2" w:rsidRDefault="00B930D2" w:rsidP="00B930D2">
      <w:pPr>
        <w:autoSpaceDE w:val="0"/>
        <w:autoSpaceDN w:val="0"/>
        <w:adjustRightInd w:val="0"/>
        <w:spacing w:after="0" w:line="240" w:lineRule="auto"/>
        <w:ind w:right="-472"/>
        <w:jc w:val="both"/>
        <w:rPr>
          <w:rFonts w:ascii="Bookman Old Style" w:hAnsi="Bookman Old Style" w:cs="Arial"/>
          <w:color w:val="000000"/>
          <w:sz w:val="20"/>
          <w:lang w:val="en-IN"/>
        </w:rPr>
      </w:pPr>
    </w:p>
    <w:p w:rsidR="00B930D2" w:rsidRDefault="00B930D2" w:rsidP="00B930D2">
      <w:pPr>
        <w:pStyle w:val="ListParagraph"/>
        <w:numPr>
          <w:ilvl w:val="0"/>
          <w:numId w:val="1"/>
        </w:numPr>
        <w:autoSpaceDE w:val="0"/>
        <w:autoSpaceDN w:val="0"/>
        <w:adjustRightInd w:val="0"/>
        <w:spacing w:after="0" w:line="240" w:lineRule="auto"/>
        <w:ind w:left="720" w:right="-472"/>
        <w:jc w:val="both"/>
        <w:rPr>
          <w:rFonts w:ascii="Bookman Old Style" w:hAnsi="Bookman Old Style" w:cs="Arial"/>
          <w:color w:val="000000"/>
          <w:sz w:val="20"/>
          <w:lang w:val="en-IN"/>
        </w:rPr>
      </w:pPr>
      <w:r>
        <w:rPr>
          <w:rFonts w:ascii="Bookman Old Style" w:hAnsi="Bookman Old Style"/>
          <w:color w:val="000000"/>
          <w:sz w:val="20"/>
        </w:rPr>
        <w:t xml:space="preserve">The materials to be used should be of reputed make and model and duly approved by the Engineer-in-charge/University before execution of the same. </w:t>
      </w:r>
    </w:p>
    <w:p w:rsidR="00B930D2" w:rsidRDefault="00B930D2" w:rsidP="00B930D2">
      <w:pPr>
        <w:pStyle w:val="ListParagraph"/>
        <w:spacing w:after="39" w:line="240" w:lineRule="auto"/>
        <w:ind w:right="-450"/>
        <w:jc w:val="both"/>
        <w:rPr>
          <w:rFonts w:ascii="Bookman Old Style" w:hAnsi="Bookman Old Style"/>
          <w:color w:val="000000"/>
          <w:sz w:val="20"/>
        </w:rPr>
      </w:pPr>
    </w:p>
    <w:p w:rsidR="00B930D2" w:rsidRDefault="00B930D2" w:rsidP="00B930D2">
      <w:pPr>
        <w:pStyle w:val="ListParagraph"/>
        <w:numPr>
          <w:ilvl w:val="0"/>
          <w:numId w:val="1"/>
        </w:numPr>
        <w:suppressAutoHyphens w:val="0"/>
        <w:autoSpaceDE w:val="0"/>
        <w:autoSpaceDN w:val="0"/>
        <w:adjustRightInd w:val="0"/>
        <w:spacing w:after="0" w:line="240" w:lineRule="auto"/>
        <w:ind w:left="720" w:right="-448"/>
        <w:jc w:val="both"/>
        <w:rPr>
          <w:rFonts w:ascii="Bookman Old Style" w:hAnsi="Bookman Old Style"/>
          <w:sz w:val="20"/>
        </w:rPr>
      </w:pPr>
      <w:r>
        <w:rPr>
          <w:rFonts w:ascii="Bookman Old Style" w:hAnsi="Bookman Old Style" w:cs="Arial"/>
          <w:sz w:val="20"/>
        </w:rPr>
        <w:t xml:space="preserve">The work is estimated to cost </w:t>
      </w:r>
      <w:r>
        <w:rPr>
          <w:rFonts w:ascii="Bookman Old Style" w:hAnsi="Bookman Old Style" w:cs="Arial"/>
          <w:b/>
          <w:bCs/>
          <w:sz w:val="20"/>
        </w:rPr>
        <w:t xml:space="preserve">Rs 2.05 </w:t>
      </w:r>
      <w:proofErr w:type="spellStart"/>
      <w:r>
        <w:rPr>
          <w:rFonts w:ascii="Bookman Old Style" w:hAnsi="Bookman Old Style" w:cs="Arial"/>
          <w:b/>
          <w:bCs/>
          <w:sz w:val="20"/>
        </w:rPr>
        <w:t>lac</w:t>
      </w:r>
      <w:proofErr w:type="spellEnd"/>
      <w:r>
        <w:rPr>
          <w:rFonts w:ascii="Bookman Old Style" w:hAnsi="Bookman Old Style" w:cs="Arial"/>
          <w:b/>
          <w:bCs/>
          <w:sz w:val="20"/>
        </w:rPr>
        <w:t xml:space="preserve"> approximately</w:t>
      </w:r>
      <w:r>
        <w:rPr>
          <w:rFonts w:ascii="Bookman Old Style" w:hAnsi="Bookman Old Style" w:cs="Arial"/>
          <w:sz w:val="20"/>
        </w:rPr>
        <w:t xml:space="preserve"> or as subsequently amended in tender documents or uploaded in website. This estimate, however, is not a guarantee and is merely given as a rough guide and if works cost more or less, the </w:t>
      </w:r>
      <w:proofErr w:type="spellStart"/>
      <w:r>
        <w:rPr>
          <w:rFonts w:ascii="Bookman Old Style" w:hAnsi="Bookman Old Style" w:cs="Arial"/>
          <w:sz w:val="20"/>
        </w:rPr>
        <w:t>tenderer</w:t>
      </w:r>
      <w:proofErr w:type="spellEnd"/>
      <w:r>
        <w:rPr>
          <w:rFonts w:ascii="Bookman Old Style" w:hAnsi="Bookman Old Style" w:cs="Arial"/>
          <w:sz w:val="20"/>
        </w:rPr>
        <w:t xml:space="preserve"> shall have no claim on that account of what so ever nature. Payment shall be made on basis of actual measurement of executed work.</w:t>
      </w:r>
    </w:p>
    <w:p w:rsidR="00B930D2" w:rsidRDefault="00B930D2" w:rsidP="00B930D2">
      <w:pPr>
        <w:pStyle w:val="ListParagraph"/>
        <w:rPr>
          <w:rFonts w:ascii="Bookman Old Style" w:hAnsi="Bookman Old Style"/>
          <w:sz w:val="20"/>
        </w:rPr>
      </w:pPr>
    </w:p>
    <w:p w:rsidR="00B930D2" w:rsidRDefault="00B930D2" w:rsidP="00B930D2">
      <w:pPr>
        <w:pStyle w:val="ListParagraph"/>
        <w:numPr>
          <w:ilvl w:val="0"/>
          <w:numId w:val="1"/>
        </w:numPr>
        <w:suppressAutoHyphens w:val="0"/>
        <w:autoSpaceDE w:val="0"/>
        <w:autoSpaceDN w:val="0"/>
        <w:adjustRightInd w:val="0"/>
        <w:spacing w:after="0" w:line="240" w:lineRule="auto"/>
        <w:ind w:left="720" w:right="-448"/>
        <w:jc w:val="both"/>
        <w:rPr>
          <w:rFonts w:ascii="Bookman Old Style" w:hAnsi="Bookman Old Style"/>
          <w:sz w:val="20"/>
        </w:rPr>
      </w:pPr>
      <w:r>
        <w:rPr>
          <w:rFonts w:ascii="Bookman Old Style" w:hAnsi="Bookman Old Style"/>
          <w:sz w:val="20"/>
        </w:rPr>
        <w:t>The time allowed for carrying out the work will be 20 days from the date of award of work.</w:t>
      </w:r>
    </w:p>
    <w:p w:rsidR="00B930D2" w:rsidRDefault="00B930D2" w:rsidP="00B930D2">
      <w:pPr>
        <w:pStyle w:val="ListParagraph"/>
        <w:suppressAutoHyphens w:val="0"/>
        <w:autoSpaceDE w:val="0"/>
        <w:autoSpaceDN w:val="0"/>
        <w:adjustRightInd w:val="0"/>
        <w:spacing w:after="0" w:line="240" w:lineRule="auto"/>
        <w:ind w:right="-448"/>
        <w:jc w:val="both"/>
        <w:rPr>
          <w:rFonts w:ascii="Bookman Old Style" w:hAnsi="Bookman Old Style"/>
          <w:sz w:val="20"/>
        </w:rPr>
      </w:pPr>
    </w:p>
    <w:p w:rsidR="00B930D2" w:rsidRDefault="00B930D2" w:rsidP="00B930D2">
      <w:pPr>
        <w:pStyle w:val="ListParagraph"/>
        <w:numPr>
          <w:ilvl w:val="0"/>
          <w:numId w:val="1"/>
        </w:numPr>
        <w:ind w:left="720"/>
        <w:rPr>
          <w:rFonts w:ascii="Bookman Old Style" w:hAnsi="Bookman Old Style"/>
          <w:color w:val="000000"/>
          <w:sz w:val="20"/>
        </w:rPr>
      </w:pPr>
      <w:r>
        <w:rPr>
          <w:rFonts w:ascii="Bookman Old Style" w:hAnsi="Bookman Old Style"/>
          <w:color w:val="000000"/>
          <w:sz w:val="20"/>
        </w:rPr>
        <w:t>Tendering Procedure shall be single stage-two bid system and tender documents are prepared in two parts as under: -</w:t>
      </w:r>
    </w:p>
    <w:p w:rsidR="00B930D2" w:rsidRDefault="00B930D2" w:rsidP="00B930D2">
      <w:pPr>
        <w:pStyle w:val="ListParagraph"/>
        <w:rPr>
          <w:rFonts w:ascii="Bookman Old Style" w:hAnsi="Bookman Old Style"/>
          <w:color w:val="000000"/>
          <w:sz w:val="20"/>
        </w:rPr>
      </w:pPr>
      <w:r>
        <w:rPr>
          <w:rFonts w:ascii="Bookman Old Style" w:hAnsi="Bookman Old Style"/>
          <w:color w:val="000000"/>
          <w:sz w:val="20"/>
        </w:rPr>
        <w:t>Part- I (Technical Bid – T Bid)</w:t>
      </w:r>
    </w:p>
    <w:p w:rsidR="00B930D2" w:rsidRDefault="00B930D2" w:rsidP="00B930D2">
      <w:pPr>
        <w:pStyle w:val="ListParagraph"/>
        <w:rPr>
          <w:rFonts w:ascii="Bookman Old Style" w:hAnsi="Bookman Old Style"/>
          <w:color w:val="000000"/>
          <w:sz w:val="20"/>
        </w:rPr>
      </w:pPr>
      <w:r>
        <w:rPr>
          <w:rFonts w:ascii="Bookman Old Style" w:hAnsi="Bookman Old Style"/>
          <w:color w:val="000000"/>
          <w:sz w:val="20"/>
        </w:rPr>
        <w:t>Part-II (Price / Financial Bid i.e. BOQ only)</w:t>
      </w:r>
    </w:p>
    <w:p w:rsidR="00B930D2" w:rsidRDefault="00B930D2" w:rsidP="00B930D2">
      <w:pPr>
        <w:pStyle w:val="ListParagraph"/>
        <w:spacing w:after="0" w:line="240" w:lineRule="auto"/>
        <w:ind w:right="-450"/>
        <w:jc w:val="both"/>
        <w:rPr>
          <w:rFonts w:ascii="Bookman Old Style" w:hAnsi="Bookman Old Style"/>
          <w:color w:val="000000"/>
          <w:sz w:val="20"/>
        </w:rPr>
      </w:pPr>
    </w:p>
    <w:p w:rsidR="00B930D2" w:rsidRDefault="00B930D2" w:rsidP="00B930D2">
      <w:pPr>
        <w:spacing w:after="0" w:line="240" w:lineRule="auto"/>
        <w:ind w:right="-450"/>
        <w:jc w:val="both"/>
        <w:rPr>
          <w:rFonts w:ascii="Bookman Old Style" w:hAnsi="Bookman Old Style"/>
          <w:b/>
          <w:color w:val="000000"/>
          <w:sz w:val="20"/>
        </w:rPr>
      </w:pPr>
      <w:r>
        <w:rPr>
          <w:rFonts w:ascii="Bookman Old Style" w:hAnsi="Bookman Old Style"/>
          <w:b/>
          <w:color w:val="000000"/>
          <w:sz w:val="20"/>
        </w:rPr>
        <w:t xml:space="preserve">           Part – I </w:t>
      </w:r>
    </w:p>
    <w:p w:rsidR="00B930D2" w:rsidRDefault="00B930D2" w:rsidP="00B930D2">
      <w:pPr>
        <w:spacing w:after="0" w:line="240" w:lineRule="auto"/>
        <w:ind w:right="-450" w:firstLine="720"/>
        <w:jc w:val="both"/>
        <w:rPr>
          <w:rFonts w:ascii="Bookman Old Style" w:hAnsi="Bookman Old Style"/>
          <w:b/>
          <w:color w:val="000000"/>
          <w:sz w:val="20"/>
        </w:rPr>
      </w:pPr>
      <w:r>
        <w:rPr>
          <w:rFonts w:ascii="Bookman Old Style" w:hAnsi="Bookman Old Style"/>
          <w:b/>
          <w:color w:val="000000"/>
          <w:sz w:val="20"/>
        </w:rPr>
        <w:t xml:space="preserve">The technical documents required shall be as follows: </w:t>
      </w:r>
    </w:p>
    <w:p w:rsidR="00B930D2" w:rsidRDefault="00B930D2" w:rsidP="00B930D2">
      <w:pPr>
        <w:pStyle w:val="ListParagraph"/>
        <w:numPr>
          <w:ilvl w:val="0"/>
          <w:numId w:val="2"/>
        </w:numPr>
        <w:spacing w:after="5" w:line="240" w:lineRule="auto"/>
        <w:ind w:right="-450"/>
        <w:jc w:val="both"/>
        <w:rPr>
          <w:rFonts w:ascii="Bookman Old Style" w:hAnsi="Bookman Old Style"/>
          <w:color w:val="000000"/>
          <w:sz w:val="20"/>
        </w:rPr>
      </w:pPr>
      <w:r>
        <w:rPr>
          <w:rFonts w:ascii="Bookman Old Style" w:hAnsi="Bookman Old Style"/>
          <w:color w:val="000000"/>
          <w:sz w:val="20"/>
        </w:rPr>
        <w:t xml:space="preserve">Annexure I (Company Profile and EMD details in the given format) </w:t>
      </w:r>
    </w:p>
    <w:p w:rsidR="00B930D2" w:rsidRDefault="00B930D2" w:rsidP="00B930D2">
      <w:pPr>
        <w:pStyle w:val="NoSpacing"/>
        <w:numPr>
          <w:ilvl w:val="0"/>
          <w:numId w:val="2"/>
        </w:numPr>
        <w:spacing w:after="5"/>
        <w:jc w:val="both"/>
        <w:rPr>
          <w:rFonts w:ascii="Bookman Old Style" w:hAnsi="Bookman Old Style"/>
          <w:color w:val="000000" w:themeColor="text1"/>
          <w:sz w:val="20"/>
        </w:rPr>
      </w:pPr>
      <w:r>
        <w:rPr>
          <w:rFonts w:ascii="Bookman Old Style" w:hAnsi="Bookman Old Style"/>
          <w:color w:val="000000" w:themeColor="text1"/>
          <w:sz w:val="20"/>
        </w:rPr>
        <w:t>Copy of transaction details of EMD payment or exemption certificate</w:t>
      </w:r>
    </w:p>
    <w:p w:rsidR="00B930D2" w:rsidRPr="006131C9" w:rsidRDefault="00B930D2" w:rsidP="00B930D2">
      <w:pPr>
        <w:pStyle w:val="ListParagraph"/>
        <w:numPr>
          <w:ilvl w:val="0"/>
          <w:numId w:val="2"/>
        </w:numPr>
        <w:spacing w:after="5" w:line="240" w:lineRule="auto"/>
        <w:ind w:right="-450"/>
        <w:jc w:val="both"/>
        <w:rPr>
          <w:rFonts w:ascii="Bookman Old Style" w:hAnsi="Bookman Old Style"/>
          <w:sz w:val="20"/>
        </w:rPr>
      </w:pPr>
      <w:r>
        <w:rPr>
          <w:rFonts w:ascii="Bookman Old Style" w:hAnsi="Bookman Old Style"/>
          <w:sz w:val="20"/>
        </w:rPr>
        <w:t xml:space="preserve">Copy of company of PAN Card and G.S.T </w:t>
      </w:r>
    </w:p>
    <w:p w:rsidR="00B930D2" w:rsidRDefault="00B930D2" w:rsidP="00B930D2">
      <w:pPr>
        <w:pStyle w:val="ListParagraph"/>
        <w:numPr>
          <w:ilvl w:val="0"/>
          <w:numId w:val="2"/>
        </w:numPr>
        <w:spacing w:after="5" w:line="240" w:lineRule="auto"/>
        <w:ind w:right="-450"/>
        <w:jc w:val="both"/>
        <w:rPr>
          <w:rFonts w:ascii="Bookman Old Style" w:hAnsi="Bookman Old Style"/>
          <w:sz w:val="20"/>
        </w:rPr>
      </w:pPr>
      <w:r>
        <w:rPr>
          <w:rFonts w:ascii="Bookman Old Style" w:hAnsi="Bookman Old Style"/>
          <w:sz w:val="20"/>
        </w:rPr>
        <w:t xml:space="preserve">Copy of work order and completion certificate of similar work executed during the last 5 years. Similar work means any completed work. Consisting of </w:t>
      </w:r>
      <w:proofErr w:type="spellStart"/>
      <w:r>
        <w:rPr>
          <w:rFonts w:ascii="Bookman Old Style" w:hAnsi="Bookman Old Style"/>
          <w:sz w:val="20"/>
        </w:rPr>
        <w:t>aluminium</w:t>
      </w:r>
      <w:proofErr w:type="spellEnd"/>
      <w:r>
        <w:rPr>
          <w:rFonts w:ascii="Bookman Old Style" w:hAnsi="Bookman Old Style"/>
          <w:sz w:val="20"/>
        </w:rPr>
        <w:t>/wooden partitioning.</w:t>
      </w:r>
    </w:p>
    <w:p w:rsidR="00B930D2" w:rsidRDefault="00B930D2" w:rsidP="00B930D2">
      <w:pPr>
        <w:spacing w:after="5" w:line="240" w:lineRule="auto"/>
        <w:ind w:right="-450"/>
        <w:jc w:val="both"/>
        <w:rPr>
          <w:rFonts w:ascii="Bookman Old Style" w:hAnsi="Bookman Old Style"/>
          <w:sz w:val="20"/>
        </w:rPr>
      </w:pPr>
    </w:p>
    <w:p w:rsidR="00B930D2" w:rsidRDefault="00B930D2" w:rsidP="00B930D2">
      <w:pPr>
        <w:spacing w:after="5" w:line="240" w:lineRule="auto"/>
        <w:ind w:left="720" w:right="-450"/>
        <w:jc w:val="both"/>
        <w:rPr>
          <w:rFonts w:ascii="Bookman Old Style" w:hAnsi="Bookman Old Style"/>
          <w:b/>
          <w:sz w:val="20"/>
        </w:rPr>
      </w:pPr>
    </w:p>
    <w:p w:rsidR="00B930D2" w:rsidRDefault="00B930D2" w:rsidP="00B930D2">
      <w:pPr>
        <w:spacing w:after="5" w:line="240" w:lineRule="auto"/>
        <w:ind w:left="720" w:right="-450"/>
        <w:jc w:val="both"/>
        <w:rPr>
          <w:rFonts w:ascii="Bookman Old Style" w:hAnsi="Bookman Old Style"/>
          <w:b/>
          <w:sz w:val="20"/>
        </w:rPr>
      </w:pPr>
    </w:p>
    <w:p w:rsidR="00B930D2" w:rsidRDefault="00B930D2" w:rsidP="00B930D2">
      <w:pPr>
        <w:spacing w:after="5" w:line="240" w:lineRule="auto"/>
        <w:ind w:left="720" w:right="-450"/>
        <w:jc w:val="both"/>
        <w:rPr>
          <w:rFonts w:ascii="Bookman Old Style" w:hAnsi="Bookman Old Style"/>
          <w:b/>
          <w:sz w:val="20"/>
        </w:rPr>
      </w:pPr>
      <w:r>
        <w:rPr>
          <w:rFonts w:ascii="Bookman Old Style" w:hAnsi="Bookman Old Style"/>
          <w:b/>
          <w:sz w:val="20"/>
        </w:rPr>
        <w:t>Technical evaluation criteria: -</w:t>
      </w:r>
    </w:p>
    <w:p w:rsidR="00B930D2" w:rsidRDefault="00B930D2" w:rsidP="00B930D2">
      <w:pPr>
        <w:pStyle w:val="ListParagraph"/>
        <w:numPr>
          <w:ilvl w:val="2"/>
          <w:numId w:val="3"/>
        </w:numPr>
        <w:spacing w:after="5" w:line="240" w:lineRule="auto"/>
        <w:ind w:right="-450"/>
        <w:jc w:val="both"/>
        <w:rPr>
          <w:rFonts w:ascii="Bookman Old Style" w:hAnsi="Bookman Old Style"/>
          <w:sz w:val="20"/>
        </w:rPr>
      </w:pPr>
      <w:r>
        <w:rPr>
          <w:rFonts w:ascii="Bookman Old Style" w:hAnsi="Bookman Old Style"/>
          <w:sz w:val="20"/>
        </w:rPr>
        <w:t xml:space="preserve">Bidder should have submitted cost of tender Form. </w:t>
      </w:r>
    </w:p>
    <w:p w:rsidR="00B930D2" w:rsidRDefault="00B930D2" w:rsidP="00B930D2">
      <w:pPr>
        <w:pStyle w:val="ListParagraph"/>
        <w:numPr>
          <w:ilvl w:val="2"/>
          <w:numId w:val="3"/>
        </w:numPr>
        <w:spacing w:after="5" w:line="240" w:lineRule="auto"/>
        <w:ind w:right="-450"/>
        <w:jc w:val="both"/>
        <w:rPr>
          <w:rFonts w:ascii="Bookman Old Style" w:hAnsi="Bookman Old Style"/>
          <w:sz w:val="20"/>
        </w:rPr>
      </w:pPr>
      <w:r>
        <w:rPr>
          <w:rFonts w:ascii="Bookman Old Style" w:hAnsi="Bookman Old Style"/>
          <w:sz w:val="20"/>
        </w:rPr>
        <w:t xml:space="preserve">All the pages of bid documents should have been duly signed by the bidder/authorized rep. </w:t>
      </w:r>
    </w:p>
    <w:p w:rsidR="00B930D2" w:rsidRDefault="00B930D2" w:rsidP="00B930D2">
      <w:pPr>
        <w:pStyle w:val="ListParagraph"/>
        <w:numPr>
          <w:ilvl w:val="2"/>
          <w:numId w:val="3"/>
        </w:numPr>
        <w:spacing w:after="5" w:line="240" w:lineRule="auto"/>
        <w:ind w:right="-450"/>
        <w:jc w:val="both"/>
        <w:rPr>
          <w:rFonts w:ascii="Bookman Old Style" w:hAnsi="Bookman Old Style"/>
          <w:sz w:val="20"/>
        </w:rPr>
      </w:pPr>
      <w:proofErr w:type="spellStart"/>
      <w:r w:rsidRPr="00B333DD">
        <w:rPr>
          <w:rFonts w:ascii="Bookman Old Style" w:hAnsi="Bookman Old Style"/>
          <w:sz w:val="20"/>
        </w:rPr>
        <w:t>Tenderers</w:t>
      </w:r>
      <w:proofErr w:type="spellEnd"/>
      <w:r w:rsidRPr="00B333DD">
        <w:rPr>
          <w:rFonts w:ascii="Bookman Old Style" w:hAnsi="Bookman Old Style"/>
          <w:sz w:val="20"/>
        </w:rPr>
        <w:t xml:space="preserve"> shall meet the eligibility for similar works. </w:t>
      </w:r>
    </w:p>
    <w:p w:rsidR="00B930D2" w:rsidRPr="00B333DD" w:rsidRDefault="00B930D2" w:rsidP="00B930D2">
      <w:pPr>
        <w:pStyle w:val="ListParagraph"/>
        <w:numPr>
          <w:ilvl w:val="2"/>
          <w:numId w:val="3"/>
        </w:numPr>
        <w:spacing w:after="5" w:line="240" w:lineRule="auto"/>
        <w:ind w:right="-450"/>
        <w:jc w:val="both"/>
        <w:rPr>
          <w:rFonts w:ascii="Bookman Old Style" w:hAnsi="Bookman Old Style"/>
          <w:sz w:val="20"/>
        </w:rPr>
      </w:pPr>
      <w:r w:rsidRPr="00B333DD">
        <w:rPr>
          <w:rFonts w:ascii="Bookman Old Style" w:hAnsi="Bookman Old Style"/>
          <w:sz w:val="20"/>
        </w:rPr>
        <w:t xml:space="preserve">The Bidder should have not been banned/delisted/black listed/debarred from business on the ground of </w:t>
      </w:r>
      <w:proofErr w:type="gramStart"/>
      <w:r w:rsidRPr="00B333DD">
        <w:rPr>
          <w:rFonts w:ascii="Bookman Old Style" w:hAnsi="Bookman Old Style"/>
          <w:sz w:val="20"/>
        </w:rPr>
        <w:t>non</w:t>
      </w:r>
      <w:proofErr w:type="gramEnd"/>
      <w:r w:rsidRPr="00B333DD">
        <w:rPr>
          <w:rFonts w:ascii="Bookman Old Style" w:hAnsi="Bookman Old Style"/>
          <w:sz w:val="20"/>
        </w:rPr>
        <w:t xml:space="preserve"> / poor performing or have committed misconduct or fraud or anything unethical or any of its action(s) which falls into any such grounds. Self-declaration in this regard is to be submitted by the bidder.</w:t>
      </w:r>
    </w:p>
    <w:p w:rsidR="00B930D2" w:rsidRDefault="00B930D2" w:rsidP="00B930D2">
      <w:pPr>
        <w:pStyle w:val="NoSpacing"/>
        <w:ind w:left="450" w:right="-450" w:hanging="450"/>
        <w:jc w:val="both"/>
        <w:rPr>
          <w:rFonts w:ascii="Bookman Old Style" w:hAnsi="Bookman Old Style"/>
          <w:sz w:val="20"/>
        </w:rPr>
      </w:pPr>
    </w:p>
    <w:p w:rsidR="00B930D2" w:rsidRDefault="00B930D2" w:rsidP="00B930D2">
      <w:pPr>
        <w:pStyle w:val="NoSpacing"/>
        <w:ind w:left="450" w:right="-450" w:hanging="450"/>
        <w:jc w:val="both"/>
        <w:rPr>
          <w:rFonts w:ascii="Bookman Old Style" w:hAnsi="Bookman Old Style"/>
          <w:b/>
          <w:sz w:val="20"/>
        </w:rPr>
      </w:pPr>
      <w:r>
        <w:rPr>
          <w:rFonts w:ascii="Bookman Old Style" w:hAnsi="Bookman Old Style"/>
          <w:sz w:val="20"/>
        </w:rPr>
        <w:tab/>
      </w:r>
      <w:r>
        <w:rPr>
          <w:rFonts w:ascii="Bookman Old Style" w:hAnsi="Bookman Old Style"/>
          <w:b/>
          <w:sz w:val="20"/>
        </w:rPr>
        <w:t>Part - II</w:t>
      </w:r>
    </w:p>
    <w:p w:rsidR="00B930D2" w:rsidRDefault="00B930D2" w:rsidP="00B930D2">
      <w:pPr>
        <w:spacing w:after="0" w:line="240" w:lineRule="auto"/>
        <w:ind w:right="-450" w:firstLine="720"/>
        <w:jc w:val="both"/>
        <w:rPr>
          <w:rFonts w:ascii="Bookman Old Style" w:hAnsi="Bookman Old Style"/>
          <w:b/>
          <w:color w:val="000000"/>
          <w:sz w:val="20"/>
        </w:rPr>
      </w:pPr>
      <w:r>
        <w:rPr>
          <w:rFonts w:ascii="Bookman Old Style" w:hAnsi="Bookman Old Style"/>
          <w:b/>
          <w:color w:val="000000"/>
          <w:sz w:val="20"/>
        </w:rPr>
        <w:t xml:space="preserve">The financial documents required shall be as follows: </w:t>
      </w:r>
    </w:p>
    <w:p w:rsidR="00B930D2" w:rsidRDefault="00B930D2" w:rsidP="00B930D2">
      <w:pPr>
        <w:pStyle w:val="ListParagraph"/>
        <w:numPr>
          <w:ilvl w:val="0"/>
          <w:numId w:val="4"/>
        </w:numPr>
        <w:spacing w:after="0" w:line="240" w:lineRule="auto"/>
        <w:ind w:right="-450"/>
        <w:jc w:val="both"/>
        <w:rPr>
          <w:rFonts w:ascii="Bookman Old Style" w:hAnsi="Bookman Old Style"/>
          <w:color w:val="000000"/>
          <w:sz w:val="20"/>
        </w:rPr>
      </w:pPr>
      <w:proofErr w:type="spellStart"/>
      <w:r>
        <w:rPr>
          <w:rFonts w:ascii="Bookman Old Style" w:hAnsi="Bookman Old Style"/>
          <w:color w:val="000000"/>
          <w:sz w:val="20"/>
        </w:rPr>
        <w:t>BoQ</w:t>
      </w:r>
      <w:proofErr w:type="spellEnd"/>
      <w:r>
        <w:rPr>
          <w:rFonts w:ascii="Bookman Old Style" w:hAnsi="Bookman Old Style"/>
          <w:color w:val="000000"/>
          <w:sz w:val="20"/>
        </w:rPr>
        <w:t xml:space="preserve"> – (Financial Bid in prescribed format) </w:t>
      </w:r>
    </w:p>
    <w:p w:rsidR="00B930D2" w:rsidRDefault="00B930D2" w:rsidP="00B930D2">
      <w:pPr>
        <w:spacing w:after="0" w:line="240" w:lineRule="auto"/>
        <w:ind w:left="720" w:right="-450"/>
        <w:jc w:val="both"/>
        <w:rPr>
          <w:rFonts w:ascii="Bookman Old Style" w:hAnsi="Bookman Old Style"/>
          <w:color w:val="000000"/>
          <w:sz w:val="20"/>
        </w:rPr>
      </w:pPr>
      <w:r>
        <w:rPr>
          <w:rFonts w:ascii="Bookman Old Style" w:hAnsi="Bookman Old Style"/>
          <w:color w:val="000000"/>
          <w:sz w:val="20"/>
        </w:rPr>
        <w:t>Financial evaluation criteria: - Commercial Bids of “Technically Responsive</w:t>
      </w:r>
      <w:r>
        <w:rPr>
          <w:rFonts w:ascii="Times New Roman" w:hAnsi="Times New Roman" w:cs="Times New Roman"/>
          <w:color w:val="000000"/>
          <w:sz w:val="20"/>
        </w:rPr>
        <w:t>‟</w:t>
      </w:r>
      <w:r>
        <w:rPr>
          <w:rFonts w:ascii="Bookman Old Style" w:hAnsi="Bookman Old Style"/>
          <w:color w:val="000000"/>
          <w:sz w:val="20"/>
        </w:rPr>
        <w:t xml:space="preserve"> Bidders shall be evaluated on the following: -</w:t>
      </w:r>
    </w:p>
    <w:p w:rsidR="00B930D2" w:rsidRDefault="00B930D2" w:rsidP="00B930D2">
      <w:pPr>
        <w:pStyle w:val="ListParagraph"/>
        <w:numPr>
          <w:ilvl w:val="0"/>
          <w:numId w:val="5"/>
        </w:numPr>
        <w:spacing w:after="0" w:line="240" w:lineRule="auto"/>
        <w:ind w:left="1560" w:right="-450" w:hanging="567"/>
        <w:jc w:val="both"/>
        <w:rPr>
          <w:rFonts w:ascii="Bookman Old Style" w:hAnsi="Bookman Old Style"/>
          <w:color w:val="000000"/>
          <w:sz w:val="20"/>
        </w:rPr>
      </w:pPr>
      <w:r>
        <w:rPr>
          <w:rFonts w:ascii="Bookman Old Style" w:hAnsi="Bookman Old Style"/>
          <w:color w:val="000000"/>
          <w:sz w:val="20"/>
        </w:rPr>
        <w:t xml:space="preserve">Commercial Bids shall only be furnished in prescribed </w:t>
      </w:r>
      <w:proofErr w:type="spellStart"/>
      <w:proofErr w:type="gramStart"/>
      <w:r>
        <w:rPr>
          <w:rFonts w:ascii="Bookman Old Style" w:hAnsi="Bookman Old Style"/>
          <w:color w:val="000000"/>
          <w:sz w:val="20"/>
        </w:rPr>
        <w:t>BoQ</w:t>
      </w:r>
      <w:proofErr w:type="spellEnd"/>
      <w:proofErr w:type="gramEnd"/>
      <w:r>
        <w:rPr>
          <w:rFonts w:ascii="Bookman Old Style" w:hAnsi="Bookman Old Style"/>
          <w:color w:val="000000"/>
          <w:sz w:val="20"/>
        </w:rPr>
        <w:t xml:space="preserve"> format which is forming part of the Tender documents.</w:t>
      </w:r>
    </w:p>
    <w:p w:rsidR="00B930D2" w:rsidRDefault="00B930D2" w:rsidP="00B930D2">
      <w:pPr>
        <w:pStyle w:val="ListParagraph"/>
        <w:numPr>
          <w:ilvl w:val="0"/>
          <w:numId w:val="5"/>
        </w:numPr>
        <w:spacing w:after="0" w:line="240" w:lineRule="auto"/>
        <w:ind w:left="1560" w:right="-450" w:hanging="567"/>
        <w:jc w:val="both"/>
        <w:rPr>
          <w:rFonts w:ascii="Bookman Old Style" w:hAnsi="Bookman Old Style"/>
          <w:color w:val="000000"/>
          <w:sz w:val="20"/>
        </w:rPr>
      </w:pPr>
      <w:r>
        <w:rPr>
          <w:rFonts w:ascii="Bookman Old Style" w:hAnsi="Bookman Old Style"/>
          <w:color w:val="000000"/>
          <w:sz w:val="20"/>
        </w:rPr>
        <w:t xml:space="preserve">All payment Terms as forming part of Clause of General Condition of Contract </w:t>
      </w:r>
      <w:proofErr w:type="gramStart"/>
      <w:r>
        <w:rPr>
          <w:rFonts w:ascii="Bookman Old Style" w:hAnsi="Bookman Old Style"/>
          <w:color w:val="000000"/>
          <w:sz w:val="20"/>
        </w:rPr>
        <w:t>have</w:t>
      </w:r>
      <w:proofErr w:type="gramEnd"/>
      <w:r>
        <w:rPr>
          <w:rFonts w:ascii="Bookman Old Style" w:hAnsi="Bookman Old Style"/>
          <w:color w:val="000000"/>
          <w:sz w:val="20"/>
        </w:rPr>
        <w:t xml:space="preserve"> been accepted.</w:t>
      </w:r>
    </w:p>
    <w:p w:rsidR="00B930D2" w:rsidRDefault="00B930D2" w:rsidP="00B930D2">
      <w:pPr>
        <w:pStyle w:val="ListParagraph"/>
        <w:numPr>
          <w:ilvl w:val="0"/>
          <w:numId w:val="5"/>
        </w:numPr>
        <w:spacing w:after="0" w:line="240" w:lineRule="auto"/>
        <w:ind w:left="1560" w:right="-450" w:hanging="567"/>
        <w:jc w:val="both"/>
        <w:rPr>
          <w:rFonts w:ascii="Bookman Old Style" w:hAnsi="Bookman Old Style"/>
          <w:color w:val="000000"/>
          <w:sz w:val="20"/>
        </w:rPr>
      </w:pPr>
      <w:r>
        <w:rPr>
          <w:rFonts w:ascii="Bookman Old Style" w:hAnsi="Bookman Old Style"/>
          <w:color w:val="000000"/>
          <w:sz w:val="20"/>
        </w:rPr>
        <w:t>Completion Period as indicated in Tender document has been accepted.</w:t>
      </w:r>
    </w:p>
    <w:p w:rsidR="00B930D2" w:rsidRDefault="00B930D2" w:rsidP="00B930D2">
      <w:pPr>
        <w:pStyle w:val="ListParagraph"/>
        <w:numPr>
          <w:ilvl w:val="0"/>
          <w:numId w:val="5"/>
        </w:numPr>
        <w:spacing w:after="0" w:line="240" w:lineRule="auto"/>
        <w:ind w:left="1560" w:right="-450" w:hanging="567"/>
        <w:jc w:val="both"/>
        <w:rPr>
          <w:rFonts w:ascii="Bookman Old Style" w:hAnsi="Bookman Old Style"/>
          <w:color w:val="000000"/>
          <w:sz w:val="20"/>
        </w:rPr>
      </w:pPr>
      <w:r>
        <w:rPr>
          <w:rFonts w:ascii="Bookman Old Style" w:hAnsi="Bookman Old Style"/>
          <w:color w:val="000000"/>
          <w:sz w:val="20"/>
        </w:rPr>
        <w:t>All General Conditions of Contract have been accepted.</w:t>
      </w:r>
    </w:p>
    <w:p w:rsidR="00B930D2" w:rsidRDefault="00B930D2" w:rsidP="00B930D2">
      <w:pPr>
        <w:spacing w:after="0" w:line="240" w:lineRule="auto"/>
        <w:ind w:right="-450"/>
        <w:jc w:val="both"/>
        <w:rPr>
          <w:rFonts w:ascii="Bookman Old Style" w:hAnsi="Bookman Old Style" w:cs="Times New Roman"/>
          <w:color w:val="000000"/>
          <w:sz w:val="20"/>
          <w:szCs w:val="20"/>
        </w:rPr>
      </w:pPr>
    </w:p>
    <w:p w:rsidR="00B930D2" w:rsidRDefault="00B930D2" w:rsidP="00B930D2">
      <w:pPr>
        <w:pStyle w:val="BodyText"/>
        <w:numPr>
          <w:ilvl w:val="0"/>
          <w:numId w:val="1"/>
        </w:numPr>
        <w:tabs>
          <w:tab w:val="left" w:pos="460"/>
        </w:tabs>
        <w:spacing w:before="125"/>
        <w:ind w:right="-306"/>
        <w:jc w:val="both"/>
      </w:pPr>
      <w:r>
        <w:rPr>
          <w:spacing w:val="-2"/>
        </w:rPr>
        <w:t xml:space="preserve">  The</w:t>
      </w:r>
      <w:r>
        <w:rPr>
          <w:spacing w:val="3"/>
        </w:rPr>
        <w:t xml:space="preserve"> </w:t>
      </w:r>
      <w:r>
        <w:rPr>
          <w:spacing w:val="-2"/>
        </w:rPr>
        <w:t xml:space="preserve">bid </w:t>
      </w:r>
      <w:r>
        <w:t>is</w:t>
      </w:r>
      <w:r>
        <w:rPr>
          <w:spacing w:val="-1"/>
        </w:rPr>
        <w:t xml:space="preserve"> </w:t>
      </w:r>
      <w:r>
        <w:rPr>
          <w:spacing w:val="-3"/>
        </w:rPr>
        <w:t>to</w:t>
      </w:r>
      <w:r>
        <w:t xml:space="preserve"> </w:t>
      </w:r>
      <w:r>
        <w:rPr>
          <w:spacing w:val="-3"/>
        </w:rPr>
        <w:t>be</w:t>
      </w:r>
      <w:r>
        <w:rPr>
          <w:spacing w:val="3"/>
        </w:rPr>
        <w:t xml:space="preserve"> </w:t>
      </w:r>
      <w:r>
        <w:rPr>
          <w:spacing w:val="-2"/>
        </w:rPr>
        <w:t xml:space="preserve">submitted </w:t>
      </w:r>
      <w:r>
        <w:t>in</w:t>
      </w:r>
      <w:r>
        <w:rPr>
          <w:spacing w:val="-1"/>
        </w:rPr>
        <w:t xml:space="preserve"> </w:t>
      </w:r>
      <w:r>
        <w:t>a</w:t>
      </w:r>
      <w:r>
        <w:rPr>
          <w:spacing w:val="-4"/>
        </w:rPr>
        <w:t xml:space="preserve"> </w:t>
      </w:r>
      <w:r>
        <w:rPr>
          <w:spacing w:val="-1"/>
        </w:rPr>
        <w:t>sealed</w:t>
      </w:r>
      <w:r>
        <w:rPr>
          <w:spacing w:val="-7"/>
        </w:rPr>
        <w:t xml:space="preserve"> </w:t>
      </w:r>
      <w:r>
        <w:rPr>
          <w:spacing w:val="-2"/>
        </w:rPr>
        <w:t>envelope</w:t>
      </w:r>
      <w:r>
        <w:rPr>
          <w:spacing w:val="3"/>
        </w:rPr>
        <w:t xml:space="preserve"> </w:t>
      </w:r>
      <w:r>
        <w:rPr>
          <w:spacing w:val="-2"/>
        </w:rPr>
        <w:t>in</w:t>
      </w:r>
      <w:r>
        <w:rPr>
          <w:spacing w:val="-1"/>
        </w:rPr>
        <w:t xml:space="preserve"> </w:t>
      </w:r>
      <w:r>
        <w:rPr>
          <w:spacing w:val="-2"/>
        </w:rPr>
        <w:t>the</w:t>
      </w:r>
      <w:r>
        <w:rPr>
          <w:spacing w:val="3"/>
        </w:rPr>
        <w:t xml:space="preserve"> </w:t>
      </w:r>
      <w:r>
        <w:rPr>
          <w:spacing w:val="-3"/>
        </w:rPr>
        <w:t>Office</w:t>
      </w:r>
      <w:r>
        <w:rPr>
          <w:spacing w:val="3"/>
        </w:rPr>
        <w:t xml:space="preserve"> </w:t>
      </w:r>
      <w:r>
        <w:rPr>
          <w:spacing w:val="1"/>
        </w:rPr>
        <w:t>of</w:t>
      </w:r>
      <w:r>
        <w:rPr>
          <w:spacing w:val="-4"/>
        </w:rPr>
        <w:t xml:space="preserve"> </w:t>
      </w:r>
      <w:r>
        <w:rPr>
          <w:spacing w:val="-2"/>
        </w:rPr>
        <w:t>the</w:t>
      </w:r>
      <w:r>
        <w:rPr>
          <w:spacing w:val="3"/>
        </w:rPr>
        <w:t xml:space="preserve"> </w:t>
      </w:r>
      <w:r>
        <w:rPr>
          <w:spacing w:val="-2"/>
        </w:rPr>
        <w:t>Executive</w:t>
      </w:r>
      <w:r>
        <w:rPr>
          <w:spacing w:val="3"/>
        </w:rPr>
        <w:t xml:space="preserve"> </w:t>
      </w:r>
      <w:r>
        <w:rPr>
          <w:spacing w:val="-2"/>
        </w:rPr>
        <w:t xml:space="preserve">Engineer, </w:t>
      </w:r>
      <w:r>
        <w:rPr>
          <w:spacing w:val="-1"/>
        </w:rPr>
        <w:t>Sikkim</w:t>
      </w:r>
      <w:r>
        <w:rPr>
          <w:spacing w:val="-4"/>
        </w:rPr>
        <w:t xml:space="preserve"> </w:t>
      </w:r>
      <w:r>
        <w:rPr>
          <w:spacing w:val="-2"/>
        </w:rPr>
        <w:t>University</w:t>
      </w:r>
      <w:r>
        <w:t xml:space="preserve"> </w:t>
      </w:r>
      <w:r>
        <w:rPr>
          <w:spacing w:val="-1"/>
        </w:rPr>
        <w:t xml:space="preserve">during </w:t>
      </w:r>
      <w:r>
        <w:rPr>
          <w:spacing w:val="-2"/>
        </w:rPr>
        <w:t>office</w:t>
      </w:r>
      <w:r>
        <w:rPr>
          <w:spacing w:val="4"/>
        </w:rPr>
        <w:t xml:space="preserve"> </w:t>
      </w:r>
      <w:r>
        <w:rPr>
          <w:spacing w:val="-2"/>
        </w:rPr>
        <w:t>hours</w:t>
      </w:r>
      <w:r>
        <w:rPr>
          <w:spacing w:val="-1"/>
        </w:rPr>
        <w:t xml:space="preserve"> </w:t>
      </w:r>
      <w:r>
        <w:rPr>
          <w:spacing w:val="-2"/>
        </w:rPr>
        <w:t>on</w:t>
      </w:r>
      <w:r>
        <w:rPr>
          <w:spacing w:val="-1"/>
        </w:rPr>
        <w:t xml:space="preserve"> </w:t>
      </w:r>
      <w:r>
        <w:rPr>
          <w:spacing w:val="1"/>
        </w:rPr>
        <w:t>or</w:t>
      </w:r>
      <w:r>
        <w:rPr>
          <w:spacing w:val="-4"/>
        </w:rPr>
        <w:t xml:space="preserve"> </w:t>
      </w:r>
      <w:r>
        <w:rPr>
          <w:spacing w:val="-2"/>
        </w:rPr>
        <w:t xml:space="preserve">before </w:t>
      </w:r>
      <w:bookmarkStart w:id="0" w:name="_GoBack"/>
      <w:bookmarkEnd w:id="0"/>
      <w:r>
        <w:rPr>
          <w:spacing w:val="-2"/>
        </w:rPr>
        <w:t>10/08/2023. The</w:t>
      </w:r>
      <w:r>
        <w:rPr>
          <w:spacing w:val="3"/>
        </w:rPr>
        <w:t xml:space="preserve"> </w:t>
      </w:r>
      <w:r>
        <w:rPr>
          <w:spacing w:val="-2"/>
        </w:rPr>
        <w:t>sealed</w:t>
      </w:r>
      <w:r>
        <w:rPr>
          <w:spacing w:val="-7"/>
        </w:rPr>
        <w:t xml:space="preserve"> </w:t>
      </w:r>
      <w:r>
        <w:rPr>
          <w:spacing w:val="-1"/>
        </w:rPr>
        <w:t>envelope</w:t>
      </w:r>
      <w:r>
        <w:rPr>
          <w:spacing w:val="3"/>
        </w:rPr>
        <w:t xml:space="preserve"> </w:t>
      </w:r>
      <w:r>
        <w:rPr>
          <w:spacing w:val="-2"/>
        </w:rPr>
        <w:t xml:space="preserve">should </w:t>
      </w:r>
      <w:r>
        <w:rPr>
          <w:spacing w:val="-1"/>
        </w:rPr>
        <w:t>clearly</w:t>
      </w:r>
      <w:r>
        <w:t xml:space="preserve"> </w:t>
      </w:r>
      <w:r>
        <w:rPr>
          <w:spacing w:val="-2"/>
        </w:rPr>
        <w:t>mention</w:t>
      </w:r>
      <w:r>
        <w:rPr>
          <w:rFonts w:ascii="Times New Roman"/>
          <w:spacing w:val="63"/>
        </w:rPr>
        <w:t xml:space="preserve"> </w:t>
      </w:r>
      <w:r>
        <w:rPr>
          <w:spacing w:val="-2"/>
        </w:rPr>
        <w:t>the</w:t>
      </w:r>
      <w:r>
        <w:rPr>
          <w:spacing w:val="3"/>
        </w:rPr>
        <w:t xml:space="preserve"> </w:t>
      </w:r>
      <w:r>
        <w:rPr>
          <w:spacing w:val="-3"/>
        </w:rPr>
        <w:t>name</w:t>
      </w:r>
      <w:r>
        <w:rPr>
          <w:spacing w:val="-1"/>
        </w:rPr>
        <w:t xml:space="preserve"> </w:t>
      </w:r>
      <w:r>
        <w:rPr>
          <w:spacing w:val="1"/>
        </w:rPr>
        <w:t>of</w:t>
      </w:r>
      <w:r>
        <w:rPr>
          <w:spacing w:val="-4"/>
        </w:rPr>
        <w:t xml:space="preserve"> </w:t>
      </w:r>
      <w:r>
        <w:rPr>
          <w:spacing w:val="-2"/>
        </w:rPr>
        <w:t>the</w:t>
      </w:r>
      <w:r>
        <w:rPr>
          <w:spacing w:val="3"/>
        </w:rPr>
        <w:t xml:space="preserve"> </w:t>
      </w:r>
      <w:r>
        <w:rPr>
          <w:spacing w:val="-2"/>
        </w:rPr>
        <w:t xml:space="preserve">work </w:t>
      </w:r>
      <w:r>
        <w:rPr>
          <w:spacing w:val="-1"/>
        </w:rPr>
        <w:t>and</w:t>
      </w:r>
      <w:r>
        <w:rPr>
          <w:spacing w:val="-2"/>
        </w:rPr>
        <w:t xml:space="preserve"> the</w:t>
      </w:r>
      <w:r>
        <w:rPr>
          <w:spacing w:val="3"/>
        </w:rPr>
        <w:t xml:space="preserve"> </w:t>
      </w:r>
      <w:r>
        <w:rPr>
          <w:spacing w:val="-2"/>
        </w:rPr>
        <w:t>bidders</w:t>
      </w:r>
      <w:r>
        <w:rPr>
          <w:spacing w:val="-1"/>
        </w:rPr>
        <w:t xml:space="preserve"> </w:t>
      </w:r>
      <w:r>
        <w:rPr>
          <w:spacing w:val="-2"/>
        </w:rPr>
        <w:t>address.</w:t>
      </w:r>
    </w:p>
    <w:p w:rsidR="00B930D2" w:rsidRDefault="00B930D2" w:rsidP="00B930D2">
      <w:pPr>
        <w:pStyle w:val="ListParagraph"/>
        <w:spacing w:after="39" w:line="240" w:lineRule="auto"/>
        <w:ind w:right="-450"/>
        <w:jc w:val="both"/>
        <w:rPr>
          <w:rFonts w:ascii="Bookman Old Style" w:hAnsi="Bookman Old Style"/>
          <w:color w:val="000000"/>
          <w:sz w:val="20"/>
        </w:rPr>
      </w:pPr>
    </w:p>
    <w:p w:rsidR="00B930D2" w:rsidRDefault="00B930D2" w:rsidP="00B930D2">
      <w:pPr>
        <w:pStyle w:val="ListParagraph"/>
        <w:spacing w:after="39" w:line="240" w:lineRule="auto"/>
        <w:ind w:right="-450"/>
        <w:jc w:val="both"/>
        <w:rPr>
          <w:rFonts w:ascii="Bookman Old Style" w:hAnsi="Bookman Old Style"/>
          <w:color w:val="000000"/>
          <w:sz w:val="20"/>
        </w:rPr>
      </w:pPr>
    </w:p>
    <w:p w:rsidR="00B930D2" w:rsidRDefault="00B930D2" w:rsidP="00B930D2">
      <w:pPr>
        <w:pStyle w:val="ListParagraph"/>
        <w:numPr>
          <w:ilvl w:val="0"/>
          <w:numId w:val="1"/>
        </w:numPr>
        <w:spacing w:after="39" w:line="240" w:lineRule="auto"/>
        <w:ind w:right="-450"/>
        <w:jc w:val="both"/>
        <w:rPr>
          <w:rFonts w:ascii="Bookman Old Style" w:hAnsi="Bookman Old Style"/>
          <w:color w:val="000000"/>
          <w:sz w:val="20"/>
        </w:rPr>
      </w:pPr>
      <w:r>
        <w:rPr>
          <w:rFonts w:ascii="Bookman Old Style" w:hAnsi="Bookman Old Style"/>
          <w:color w:val="000000"/>
          <w:sz w:val="20"/>
        </w:rPr>
        <w:t>Bid Security/Earnest Money Deposit: - Bidder is not required to submit any Bid Security as per the Government Office Memorandum No F.9/4/2020-PPD dated 12</w:t>
      </w:r>
      <w:r>
        <w:rPr>
          <w:rFonts w:ascii="Bookman Old Style" w:hAnsi="Bookman Old Style"/>
          <w:color w:val="000000"/>
          <w:sz w:val="20"/>
          <w:vertAlign w:val="superscript"/>
        </w:rPr>
        <w:t>th</w:t>
      </w:r>
      <w:r>
        <w:rPr>
          <w:rFonts w:ascii="Bookman Old Style" w:hAnsi="Bookman Old Style"/>
          <w:color w:val="000000"/>
          <w:sz w:val="20"/>
        </w:rPr>
        <w:t xml:space="preserve"> November</w:t>
      </w:r>
      <w:proofErr w:type="gramStart"/>
      <w:r>
        <w:rPr>
          <w:rFonts w:ascii="Bookman Old Style" w:hAnsi="Bookman Old Style"/>
          <w:color w:val="000000"/>
          <w:sz w:val="20"/>
        </w:rPr>
        <w:t>,2020</w:t>
      </w:r>
      <w:proofErr w:type="gramEnd"/>
      <w:r>
        <w:rPr>
          <w:rFonts w:ascii="Bookman Old Style" w:hAnsi="Bookman Old Style"/>
          <w:color w:val="000000"/>
          <w:sz w:val="20"/>
        </w:rPr>
        <w:t>. However, bidder should submit the Bid Security Declaration form on the firm’s letter head.</w:t>
      </w:r>
    </w:p>
    <w:p w:rsidR="00B930D2" w:rsidRDefault="00B930D2" w:rsidP="00B930D2">
      <w:pPr>
        <w:pStyle w:val="ListParagraph"/>
        <w:spacing w:after="39" w:line="240" w:lineRule="auto"/>
        <w:ind w:left="360" w:right="-450"/>
        <w:jc w:val="both"/>
        <w:rPr>
          <w:rFonts w:ascii="Bookman Old Style" w:hAnsi="Bookman Old Style"/>
          <w:color w:val="000000"/>
          <w:sz w:val="20"/>
        </w:rPr>
      </w:pPr>
    </w:p>
    <w:p w:rsidR="00B930D2" w:rsidRDefault="00B930D2" w:rsidP="00B930D2">
      <w:pPr>
        <w:spacing w:after="0" w:line="240" w:lineRule="auto"/>
        <w:ind w:right="-450"/>
        <w:jc w:val="both"/>
        <w:rPr>
          <w:rFonts w:ascii="Bookman Old Style" w:hAnsi="Bookman Old Style" w:cs="Times New Roman"/>
          <w:color w:val="000000"/>
          <w:sz w:val="20"/>
          <w:szCs w:val="20"/>
        </w:rPr>
      </w:pPr>
    </w:p>
    <w:p w:rsidR="00B930D2" w:rsidRDefault="00B930D2" w:rsidP="00B930D2">
      <w:pPr>
        <w:pStyle w:val="ListParagraph"/>
        <w:numPr>
          <w:ilvl w:val="0"/>
          <w:numId w:val="1"/>
        </w:numPr>
        <w:spacing w:after="6" w:line="240" w:lineRule="auto"/>
        <w:ind w:left="720" w:right="-450"/>
        <w:jc w:val="both"/>
        <w:rPr>
          <w:rFonts w:ascii="Bookman Old Style" w:hAnsi="Bookman Old Style"/>
          <w:color w:val="000000"/>
          <w:sz w:val="20"/>
        </w:rPr>
      </w:pPr>
      <w:r>
        <w:rPr>
          <w:rFonts w:ascii="Bookman Old Style" w:hAnsi="Bookman Old Style"/>
          <w:color w:val="000000"/>
          <w:sz w:val="20"/>
        </w:rPr>
        <w:t xml:space="preserve">The work is to be executed at Sikkim University, </w:t>
      </w:r>
      <w:proofErr w:type="spellStart"/>
      <w:r>
        <w:rPr>
          <w:rFonts w:ascii="Bookman Old Style" w:hAnsi="Bookman Old Style"/>
          <w:color w:val="000000"/>
          <w:sz w:val="20"/>
        </w:rPr>
        <w:t>Gangtok</w:t>
      </w:r>
      <w:proofErr w:type="spellEnd"/>
      <w:r>
        <w:rPr>
          <w:rFonts w:ascii="Bookman Old Style" w:hAnsi="Bookman Old Style"/>
          <w:color w:val="000000"/>
          <w:sz w:val="20"/>
        </w:rPr>
        <w:t>. The bidders are advised to visit the site before bidding to access the work to be executed at site including head loads and carriages etc. No additional escalation claims by the contractor would be entertained.</w:t>
      </w:r>
    </w:p>
    <w:p w:rsidR="00B930D2" w:rsidRDefault="00B930D2" w:rsidP="00B930D2">
      <w:pPr>
        <w:pStyle w:val="ListParagraph"/>
        <w:rPr>
          <w:rFonts w:ascii="Bookman Old Style" w:hAnsi="Bookman Old Style"/>
          <w:color w:val="000000"/>
          <w:sz w:val="20"/>
          <w:shd w:val="clear" w:color="auto" w:fill="FFFFFF"/>
        </w:rPr>
      </w:pPr>
    </w:p>
    <w:p w:rsidR="00B930D2" w:rsidRDefault="00B930D2" w:rsidP="00B930D2">
      <w:pPr>
        <w:pStyle w:val="ListParagraph"/>
        <w:numPr>
          <w:ilvl w:val="0"/>
          <w:numId w:val="1"/>
        </w:numPr>
        <w:spacing w:after="6" w:line="240" w:lineRule="auto"/>
        <w:ind w:left="720" w:right="-450"/>
        <w:jc w:val="both"/>
        <w:rPr>
          <w:rFonts w:ascii="Bookman Old Style" w:hAnsi="Bookman Old Style"/>
          <w:color w:val="000000"/>
          <w:sz w:val="20"/>
        </w:rPr>
      </w:pPr>
      <w:r>
        <w:rPr>
          <w:rFonts w:ascii="Bookman Old Style" w:hAnsi="Bookman Old Style"/>
          <w:color w:val="000000"/>
          <w:sz w:val="20"/>
          <w:shd w:val="clear" w:color="auto" w:fill="FFFFFF"/>
        </w:rPr>
        <w:t>The bidders may contact the Engineering Cell on 9547116279 for any query related to the work.</w:t>
      </w:r>
    </w:p>
    <w:p w:rsidR="00B930D2" w:rsidRDefault="00B930D2" w:rsidP="00B930D2">
      <w:pPr>
        <w:pStyle w:val="ListParagraph"/>
        <w:rPr>
          <w:rFonts w:ascii="Bookman Old Style" w:hAnsi="Bookman Old Style"/>
          <w:color w:val="000000"/>
          <w:sz w:val="20"/>
        </w:rPr>
      </w:pPr>
    </w:p>
    <w:p w:rsidR="00B930D2" w:rsidRDefault="00B930D2" w:rsidP="00B930D2">
      <w:pPr>
        <w:pStyle w:val="ListParagraph"/>
        <w:numPr>
          <w:ilvl w:val="0"/>
          <w:numId w:val="1"/>
        </w:numPr>
        <w:spacing w:after="6" w:line="240" w:lineRule="auto"/>
        <w:ind w:left="720" w:right="-450"/>
        <w:jc w:val="both"/>
        <w:rPr>
          <w:rFonts w:ascii="Bookman Old Style" w:hAnsi="Bookman Old Style"/>
          <w:sz w:val="20"/>
        </w:rPr>
      </w:pPr>
      <w:r>
        <w:rPr>
          <w:rFonts w:ascii="Bookman Old Style" w:hAnsi="Bookman Old Style"/>
          <w:sz w:val="20"/>
        </w:rPr>
        <w:t xml:space="preserve">All support related to maintenance and service should be onsite during the warranty period. </w:t>
      </w:r>
    </w:p>
    <w:p w:rsidR="00B930D2" w:rsidRDefault="00B930D2" w:rsidP="00B930D2">
      <w:pPr>
        <w:spacing w:after="6" w:line="240" w:lineRule="auto"/>
        <w:ind w:right="-450"/>
        <w:jc w:val="both"/>
        <w:rPr>
          <w:rFonts w:ascii="Bookman Old Style" w:hAnsi="Bookman Old Style" w:cs="Times New Roman"/>
          <w:color w:val="000000"/>
          <w:sz w:val="20"/>
          <w:szCs w:val="20"/>
        </w:rPr>
      </w:pPr>
    </w:p>
    <w:p w:rsidR="00B930D2" w:rsidRDefault="00B930D2" w:rsidP="00B930D2">
      <w:pPr>
        <w:pStyle w:val="ListParagraph"/>
        <w:numPr>
          <w:ilvl w:val="0"/>
          <w:numId w:val="1"/>
        </w:numPr>
        <w:spacing w:after="6" w:line="240" w:lineRule="auto"/>
        <w:ind w:left="720" w:right="-450"/>
        <w:jc w:val="both"/>
        <w:rPr>
          <w:rFonts w:ascii="Bookman Old Style" w:hAnsi="Bookman Old Style"/>
          <w:color w:val="000000"/>
          <w:sz w:val="20"/>
        </w:rPr>
      </w:pPr>
      <w:r>
        <w:rPr>
          <w:rFonts w:ascii="Bookman Old Style" w:hAnsi="Bookman Old Style"/>
          <w:color w:val="000000"/>
          <w:sz w:val="20"/>
        </w:rPr>
        <w:t xml:space="preserve">The work should be completed within 20 days of receiving of the work order failing which delay penalty will be charged @ 1% per week subject to a maximum of 10% will be charged on the total project cost. The University reserves the right to cancel the work order of the contractor in case of poor performance and delay. </w:t>
      </w:r>
    </w:p>
    <w:p w:rsidR="00B930D2" w:rsidRPr="00B333DD" w:rsidRDefault="00B930D2" w:rsidP="00B930D2">
      <w:pPr>
        <w:pStyle w:val="ListParagraph"/>
        <w:rPr>
          <w:rFonts w:ascii="Bookman Old Style" w:hAnsi="Bookman Old Style"/>
          <w:color w:val="000000"/>
          <w:sz w:val="20"/>
        </w:rPr>
      </w:pPr>
    </w:p>
    <w:p w:rsidR="00B930D2" w:rsidRDefault="00B930D2" w:rsidP="00B930D2">
      <w:pPr>
        <w:pStyle w:val="ListParagraph"/>
        <w:numPr>
          <w:ilvl w:val="0"/>
          <w:numId w:val="1"/>
        </w:numPr>
        <w:spacing w:after="6" w:line="240" w:lineRule="auto"/>
        <w:ind w:left="720" w:right="-450"/>
        <w:jc w:val="both"/>
        <w:rPr>
          <w:rFonts w:ascii="Bookman Old Style" w:hAnsi="Bookman Old Style"/>
          <w:color w:val="000000"/>
          <w:sz w:val="20"/>
        </w:rPr>
      </w:pPr>
      <w:r>
        <w:rPr>
          <w:rFonts w:ascii="Bookman Old Style" w:hAnsi="Bookman Old Style"/>
          <w:color w:val="000000"/>
          <w:sz w:val="20"/>
        </w:rPr>
        <w:t xml:space="preserve">The samples for the material being used should be approved by the </w:t>
      </w:r>
      <w:proofErr w:type="spellStart"/>
      <w:r>
        <w:rPr>
          <w:rFonts w:ascii="Bookman Old Style" w:hAnsi="Bookman Old Style"/>
          <w:color w:val="000000"/>
          <w:sz w:val="20"/>
        </w:rPr>
        <w:t>Engg</w:t>
      </w:r>
      <w:proofErr w:type="spellEnd"/>
      <w:r>
        <w:rPr>
          <w:rFonts w:ascii="Bookman Old Style" w:hAnsi="Bookman Old Style"/>
          <w:color w:val="000000"/>
          <w:sz w:val="20"/>
        </w:rPr>
        <w:t xml:space="preserve">. </w:t>
      </w:r>
      <w:proofErr w:type="gramStart"/>
      <w:r>
        <w:rPr>
          <w:rFonts w:ascii="Bookman Old Style" w:hAnsi="Bookman Old Style"/>
          <w:color w:val="000000"/>
          <w:sz w:val="20"/>
        </w:rPr>
        <w:t>cell</w:t>
      </w:r>
      <w:proofErr w:type="gramEnd"/>
      <w:r>
        <w:rPr>
          <w:rFonts w:ascii="Bookman Old Style" w:hAnsi="Bookman Old Style"/>
          <w:color w:val="000000"/>
          <w:sz w:val="20"/>
        </w:rPr>
        <w:t xml:space="preserve"> before use of the same. Any loss due to non-approval of sample has to be borne by the executing agency.</w:t>
      </w:r>
    </w:p>
    <w:p w:rsidR="00B930D2" w:rsidRDefault="00B930D2" w:rsidP="00B930D2">
      <w:pPr>
        <w:spacing w:after="6" w:line="240" w:lineRule="auto"/>
        <w:ind w:right="-450"/>
        <w:jc w:val="both"/>
        <w:rPr>
          <w:rFonts w:ascii="Bookman Old Style" w:hAnsi="Bookman Old Style" w:cs="Times New Roman"/>
          <w:color w:val="000000"/>
          <w:sz w:val="20"/>
          <w:szCs w:val="20"/>
        </w:rPr>
      </w:pPr>
    </w:p>
    <w:p w:rsidR="00B930D2" w:rsidRDefault="00B930D2" w:rsidP="00B930D2">
      <w:pPr>
        <w:pStyle w:val="ListParagraph"/>
        <w:ind w:left="0" w:right="-450"/>
        <w:jc w:val="both"/>
        <w:rPr>
          <w:rFonts w:ascii="Bookman Old Style" w:hAnsi="Bookman Old Style"/>
          <w:color w:val="000000"/>
          <w:sz w:val="20"/>
        </w:rPr>
      </w:pPr>
    </w:p>
    <w:p w:rsidR="00B930D2" w:rsidRDefault="00B930D2" w:rsidP="00B930D2">
      <w:pPr>
        <w:pStyle w:val="ListParagraph"/>
        <w:numPr>
          <w:ilvl w:val="0"/>
          <w:numId w:val="1"/>
        </w:numPr>
        <w:spacing w:after="6" w:line="240" w:lineRule="auto"/>
        <w:ind w:left="720" w:right="-450"/>
        <w:jc w:val="both"/>
        <w:rPr>
          <w:rFonts w:ascii="Bookman Old Style" w:hAnsi="Bookman Old Style"/>
          <w:color w:val="000000"/>
          <w:sz w:val="20"/>
        </w:rPr>
      </w:pPr>
      <w:r>
        <w:rPr>
          <w:rFonts w:ascii="Bookman Old Style" w:hAnsi="Bookman Old Style"/>
          <w:color w:val="000000"/>
          <w:sz w:val="20"/>
        </w:rPr>
        <w:lastRenderedPageBreak/>
        <w:t>a) Payment will be made after successful completion of the work. No part or advance payment shall be made.</w:t>
      </w:r>
    </w:p>
    <w:p w:rsidR="00B930D2" w:rsidRDefault="00B930D2" w:rsidP="00B930D2">
      <w:pPr>
        <w:spacing w:after="6" w:line="240" w:lineRule="auto"/>
        <w:ind w:left="720" w:right="-450"/>
        <w:jc w:val="both"/>
        <w:rPr>
          <w:rFonts w:ascii="Bookman Old Style" w:hAnsi="Bookman Old Style" w:cs="Times New Roman"/>
          <w:color w:val="000000"/>
          <w:sz w:val="20"/>
          <w:szCs w:val="20"/>
        </w:rPr>
      </w:pPr>
      <w:r>
        <w:rPr>
          <w:rFonts w:ascii="Bookman Old Style" w:hAnsi="Bookman Old Style" w:cs="Times New Roman"/>
          <w:color w:val="000000"/>
          <w:sz w:val="20"/>
          <w:szCs w:val="20"/>
        </w:rPr>
        <w:t>b) Performance security shall be retained @ 3% of work order value for minimum period of 60 days beyond the date of competition. Any defect in the executed work should be rectified by the contractor at his own cost during the defect liability period. The defect liability period of the work is 180 days from the date of completion of the work.</w:t>
      </w:r>
    </w:p>
    <w:p w:rsidR="00B930D2" w:rsidRDefault="00B930D2" w:rsidP="00B930D2">
      <w:pPr>
        <w:spacing w:after="6" w:line="240" w:lineRule="auto"/>
        <w:ind w:left="720" w:right="-450"/>
        <w:jc w:val="both"/>
        <w:rPr>
          <w:rFonts w:ascii="Bookman Old Style" w:hAnsi="Bookman Old Style" w:cs="Times New Roman"/>
          <w:color w:val="000000"/>
          <w:sz w:val="20"/>
          <w:szCs w:val="20"/>
        </w:rPr>
      </w:pPr>
      <w:r>
        <w:rPr>
          <w:rFonts w:ascii="Bookman Old Style" w:hAnsi="Bookman Old Style" w:cs="Times New Roman"/>
          <w:color w:val="000000"/>
          <w:sz w:val="20"/>
          <w:szCs w:val="20"/>
        </w:rPr>
        <w:t>c) No interest shall be paid by the University on any amount held as security.</w:t>
      </w:r>
    </w:p>
    <w:p w:rsidR="00B930D2" w:rsidRDefault="00B930D2" w:rsidP="00B930D2">
      <w:pPr>
        <w:spacing w:after="6" w:line="240" w:lineRule="auto"/>
        <w:ind w:left="720" w:right="-450"/>
        <w:jc w:val="both"/>
        <w:rPr>
          <w:rFonts w:ascii="Bookman Old Style" w:hAnsi="Bookman Old Style" w:cs="Times New Roman"/>
          <w:color w:val="000000"/>
          <w:sz w:val="20"/>
          <w:szCs w:val="20"/>
        </w:rPr>
      </w:pPr>
      <w:r>
        <w:rPr>
          <w:rFonts w:ascii="Bookman Old Style" w:hAnsi="Bookman Old Style" w:cs="Times New Roman"/>
          <w:color w:val="000000"/>
          <w:sz w:val="20"/>
          <w:szCs w:val="20"/>
        </w:rPr>
        <w:t xml:space="preserve">d) The University shall, except as otherwise provided, ascertain and determine by measurement the value of work done in accordance with the contract. All measurements of all items having financial value shall be entered by the contractor and compiled in the shape of the Computerized Measurement Book having pages of A-4 size </w:t>
      </w:r>
      <w:proofErr w:type="spellStart"/>
      <w:r>
        <w:rPr>
          <w:rFonts w:ascii="Bookman Old Style" w:hAnsi="Bookman Old Style" w:cs="Times New Roman"/>
          <w:color w:val="000000"/>
          <w:sz w:val="20"/>
          <w:szCs w:val="20"/>
        </w:rPr>
        <w:t>asper</w:t>
      </w:r>
      <w:proofErr w:type="spellEnd"/>
      <w:r>
        <w:rPr>
          <w:rFonts w:ascii="Bookman Old Style" w:hAnsi="Bookman Old Style" w:cs="Times New Roman"/>
          <w:color w:val="000000"/>
          <w:sz w:val="20"/>
          <w:szCs w:val="20"/>
        </w:rPr>
        <w:t xml:space="preserve"> the format of the department so that a complete record is obtained of all the items of works performed under the contract. All such measurements and levels recorded by the contractor or his authorized representative from time to time, during the progress of the work, shall be got checked by the contractor from the Engineer-in-Charge or his authorized representative as per interval or program fixed in consultation with Engineer-in-Charge or his authorized representative. After the necessary corrections made by the Engineer-in-Charge, the measurement sheets shall be returned to the contractor for incorporating the corrections and for resubmission to the University for the dated signatures by the Engineer-in-Charge and the contractor or their representatives in token of their acceptance</w:t>
      </w:r>
    </w:p>
    <w:p w:rsidR="00B930D2" w:rsidRDefault="00B930D2" w:rsidP="00B930D2">
      <w:pPr>
        <w:spacing w:after="6" w:line="240" w:lineRule="auto"/>
        <w:ind w:left="780" w:right="-450"/>
        <w:jc w:val="both"/>
        <w:rPr>
          <w:rFonts w:ascii="Bookman Old Style" w:hAnsi="Bookman Old Style" w:cs="Times New Roman"/>
          <w:color w:val="000000"/>
          <w:sz w:val="20"/>
          <w:szCs w:val="20"/>
        </w:rPr>
      </w:pPr>
    </w:p>
    <w:p w:rsidR="00B930D2" w:rsidRDefault="00B930D2" w:rsidP="00B930D2">
      <w:pPr>
        <w:pStyle w:val="ListParagraph"/>
        <w:numPr>
          <w:ilvl w:val="0"/>
          <w:numId w:val="1"/>
        </w:numPr>
        <w:spacing w:after="6" w:line="240" w:lineRule="auto"/>
        <w:ind w:left="720" w:right="-450"/>
        <w:jc w:val="both"/>
        <w:rPr>
          <w:rFonts w:ascii="Bookman Old Style" w:hAnsi="Bookman Old Style"/>
          <w:color w:val="000000"/>
          <w:sz w:val="20"/>
        </w:rPr>
      </w:pPr>
      <w:r>
        <w:rPr>
          <w:rFonts w:ascii="Bookman Old Style" w:hAnsi="Bookman Old Style"/>
          <w:color w:val="000000"/>
          <w:sz w:val="20"/>
        </w:rPr>
        <w:t xml:space="preserve">Arbitration of all disputes related to the procurement, delivery and service of the goods would be done in the </w:t>
      </w:r>
      <w:proofErr w:type="spellStart"/>
      <w:r>
        <w:rPr>
          <w:rFonts w:ascii="Bookman Old Style" w:hAnsi="Bookman Old Style"/>
          <w:color w:val="000000"/>
          <w:sz w:val="20"/>
        </w:rPr>
        <w:t>Gangtok</w:t>
      </w:r>
      <w:proofErr w:type="spellEnd"/>
      <w:r>
        <w:rPr>
          <w:rFonts w:ascii="Bookman Old Style" w:hAnsi="Bookman Old Style"/>
          <w:color w:val="000000"/>
          <w:sz w:val="20"/>
        </w:rPr>
        <w:t xml:space="preserve"> jurisdiction, Sikkim. </w:t>
      </w:r>
    </w:p>
    <w:p w:rsidR="00B930D2" w:rsidRDefault="00B930D2" w:rsidP="00B930D2">
      <w:pPr>
        <w:pStyle w:val="ListParagraph"/>
        <w:numPr>
          <w:ilvl w:val="0"/>
          <w:numId w:val="1"/>
        </w:numPr>
        <w:spacing w:after="6" w:line="240" w:lineRule="auto"/>
        <w:ind w:left="720" w:right="-450"/>
        <w:jc w:val="both"/>
        <w:rPr>
          <w:rFonts w:ascii="Bookman Old Style" w:hAnsi="Bookman Old Style"/>
          <w:bCs/>
          <w:color w:val="FF0000"/>
          <w:sz w:val="20"/>
        </w:rPr>
      </w:pPr>
      <w:r>
        <w:rPr>
          <w:rFonts w:ascii="Bookman Old Style" w:hAnsi="Bookman Old Style"/>
          <w:color w:val="000000"/>
          <w:sz w:val="20"/>
        </w:rPr>
        <w:t xml:space="preserve">Disqualification: - Even though the </w:t>
      </w:r>
      <w:proofErr w:type="spellStart"/>
      <w:r>
        <w:rPr>
          <w:rFonts w:ascii="Bookman Old Style" w:hAnsi="Bookman Old Style"/>
          <w:color w:val="000000"/>
          <w:sz w:val="20"/>
        </w:rPr>
        <w:t>tenderer</w:t>
      </w:r>
      <w:proofErr w:type="spellEnd"/>
      <w:r>
        <w:rPr>
          <w:rFonts w:ascii="Bookman Old Style" w:hAnsi="Bookman Old Style"/>
          <w:color w:val="000000"/>
          <w:sz w:val="20"/>
        </w:rPr>
        <w:t xml:space="preserve"> meets the eligibility criteria for this work, they are liable to be disqualified if they have made misleading or false information in bidding documents submitted.</w:t>
      </w:r>
    </w:p>
    <w:p w:rsidR="00B930D2" w:rsidRDefault="00B930D2" w:rsidP="00B930D2">
      <w:pPr>
        <w:pStyle w:val="ListParagraph"/>
        <w:numPr>
          <w:ilvl w:val="0"/>
          <w:numId w:val="1"/>
        </w:numPr>
        <w:spacing w:after="6" w:line="240" w:lineRule="auto"/>
        <w:ind w:left="720"/>
        <w:jc w:val="both"/>
        <w:rPr>
          <w:rFonts w:ascii="Bookman Old Style" w:hAnsi="Bookman Old Style"/>
          <w:color w:val="000000"/>
          <w:sz w:val="20"/>
        </w:rPr>
      </w:pPr>
      <w:r>
        <w:rPr>
          <w:rFonts w:ascii="Bookman Old Style" w:hAnsi="Bookman Old Style"/>
          <w:bCs/>
          <w:sz w:val="20"/>
        </w:rPr>
        <w:t xml:space="preserve">Participating vendors should comply </w:t>
      </w:r>
      <w:proofErr w:type="gramStart"/>
      <w:r>
        <w:rPr>
          <w:rFonts w:ascii="Bookman Old Style" w:hAnsi="Bookman Old Style"/>
          <w:bCs/>
          <w:sz w:val="20"/>
        </w:rPr>
        <w:t>to</w:t>
      </w:r>
      <w:proofErr w:type="gramEnd"/>
      <w:r>
        <w:rPr>
          <w:rFonts w:ascii="Bookman Old Style" w:hAnsi="Bookman Old Style"/>
          <w:bCs/>
          <w:sz w:val="20"/>
        </w:rPr>
        <w:t xml:space="preserve"> the advertised specifications. If there is any deviation of the product being quoted from the tendered specifications then the same will be rejected during technical bid evaluation. Hence any doubt in the proposal may be clarified by contacting Engineering cell during working hours or via the email given above before submission of the online bids.  </w:t>
      </w:r>
    </w:p>
    <w:p w:rsidR="00B930D2" w:rsidRDefault="00B930D2" w:rsidP="00B930D2">
      <w:pPr>
        <w:pStyle w:val="ListParagraph"/>
        <w:numPr>
          <w:ilvl w:val="0"/>
          <w:numId w:val="1"/>
        </w:numPr>
        <w:spacing w:after="0" w:line="240" w:lineRule="auto"/>
        <w:ind w:left="720" w:right="-450"/>
        <w:jc w:val="both"/>
        <w:rPr>
          <w:rFonts w:ascii="Bookman Old Style" w:hAnsi="Bookman Old Style"/>
          <w:color w:val="000000"/>
          <w:sz w:val="20"/>
        </w:rPr>
      </w:pPr>
      <w:r>
        <w:rPr>
          <w:rFonts w:ascii="Bookman Old Style" w:hAnsi="Bookman Old Style"/>
          <w:color w:val="000000"/>
          <w:sz w:val="20"/>
        </w:rPr>
        <w:t xml:space="preserve">The Registrar, Sikkim University, has the power to reject any tender or all tender or extend the date of opening of tender without citing any reasons. Decision of The Registrar, Sikkim University will be final and binding to all </w:t>
      </w:r>
      <w:proofErr w:type="spellStart"/>
      <w:r>
        <w:rPr>
          <w:rFonts w:ascii="Bookman Old Style" w:hAnsi="Bookman Old Style"/>
          <w:color w:val="000000"/>
          <w:sz w:val="20"/>
        </w:rPr>
        <w:t>tenderers</w:t>
      </w:r>
      <w:proofErr w:type="spellEnd"/>
      <w:r>
        <w:rPr>
          <w:rFonts w:ascii="Bookman Old Style" w:hAnsi="Bookman Old Style"/>
          <w:color w:val="000000"/>
          <w:sz w:val="20"/>
        </w:rPr>
        <w:t xml:space="preserve">. </w:t>
      </w:r>
    </w:p>
    <w:p w:rsidR="00B930D2" w:rsidRDefault="00B930D2" w:rsidP="00B930D2">
      <w:pPr>
        <w:pStyle w:val="ListParagraph"/>
        <w:spacing w:after="6" w:line="240" w:lineRule="auto"/>
        <w:jc w:val="both"/>
        <w:rPr>
          <w:rFonts w:ascii="Bookman Old Style" w:hAnsi="Bookman Old Style"/>
          <w:color w:val="000000"/>
          <w:sz w:val="20"/>
        </w:rPr>
      </w:pPr>
    </w:p>
    <w:p w:rsidR="00B930D2" w:rsidRDefault="00B930D2" w:rsidP="00B930D2">
      <w:pPr>
        <w:pStyle w:val="ListParagraph"/>
        <w:spacing w:line="240" w:lineRule="auto"/>
        <w:ind w:left="0"/>
        <w:jc w:val="both"/>
        <w:rPr>
          <w:rFonts w:ascii="Bookman Old Style" w:hAnsi="Bookman Old Style"/>
          <w:color w:val="000000"/>
          <w:sz w:val="20"/>
        </w:rPr>
      </w:pPr>
    </w:p>
    <w:p w:rsidR="00B930D2" w:rsidRDefault="00B930D2" w:rsidP="00B930D2">
      <w:pPr>
        <w:ind w:left="270" w:right="-450"/>
        <w:jc w:val="right"/>
        <w:rPr>
          <w:rFonts w:ascii="Bookman Old Style" w:hAnsi="Bookman Old Style"/>
          <w:b/>
          <w:bCs/>
          <w:color w:val="000000"/>
          <w:sz w:val="20"/>
        </w:rPr>
      </w:pPr>
    </w:p>
    <w:p w:rsidR="00B930D2" w:rsidRDefault="00B930D2" w:rsidP="00B930D2">
      <w:pPr>
        <w:ind w:left="270" w:right="-450"/>
        <w:jc w:val="right"/>
        <w:rPr>
          <w:rFonts w:ascii="Bookman Old Style" w:hAnsi="Bookman Old Style"/>
          <w:b/>
          <w:bCs/>
          <w:color w:val="000000"/>
          <w:sz w:val="20"/>
        </w:rPr>
      </w:pPr>
      <w:proofErr w:type="spellStart"/>
      <w:proofErr w:type="gramStart"/>
      <w:r>
        <w:rPr>
          <w:rFonts w:ascii="Bookman Old Style" w:hAnsi="Bookman Old Style"/>
          <w:b/>
          <w:bCs/>
          <w:color w:val="000000"/>
          <w:sz w:val="20"/>
        </w:rPr>
        <w:t>Sd</w:t>
      </w:r>
      <w:proofErr w:type="spellEnd"/>
      <w:proofErr w:type="gramEnd"/>
      <w:r>
        <w:rPr>
          <w:rFonts w:ascii="Bookman Old Style" w:hAnsi="Bookman Old Style"/>
          <w:b/>
          <w:bCs/>
          <w:color w:val="000000"/>
          <w:sz w:val="20"/>
        </w:rPr>
        <w:t>/-                                                                                                                                                                                                                                                                                                                                                                                             Registrar</w:t>
      </w:r>
    </w:p>
    <w:p w:rsidR="00B930D2" w:rsidRDefault="00B930D2" w:rsidP="00B930D2">
      <w:pPr>
        <w:spacing w:line="360" w:lineRule="auto"/>
        <w:jc w:val="both"/>
        <w:rPr>
          <w:rFonts w:ascii="Bookman Old Style" w:eastAsia="Bookman Old Style" w:hAnsi="Bookman Old Style" w:cstheme="minorHAnsi"/>
          <w:b/>
          <w:sz w:val="20"/>
          <w:szCs w:val="20"/>
        </w:rPr>
      </w:pPr>
    </w:p>
    <w:p w:rsidR="00B930D2" w:rsidRDefault="00B930D2" w:rsidP="00B930D2">
      <w:pPr>
        <w:spacing w:line="360" w:lineRule="auto"/>
        <w:jc w:val="both"/>
        <w:rPr>
          <w:rFonts w:ascii="Bookman Old Style" w:eastAsia="Bookman Old Style" w:hAnsi="Bookman Old Style" w:cstheme="minorHAnsi"/>
          <w:b/>
          <w:sz w:val="20"/>
          <w:szCs w:val="20"/>
        </w:rPr>
      </w:pPr>
      <w:r>
        <w:rPr>
          <w:rFonts w:ascii="Bookman Old Style" w:eastAsia="Bookman Old Style" w:hAnsi="Bookman Old Style" w:cstheme="minorHAnsi"/>
          <w:b/>
          <w:sz w:val="20"/>
          <w:szCs w:val="20"/>
        </w:rPr>
        <w:t xml:space="preserve">Note: All page(s) of Annexure I &amp; II have to be printed in official letter head and have to be duly signed and stamped by the authorized signatory. </w:t>
      </w:r>
    </w:p>
    <w:p w:rsidR="00B930D2" w:rsidRDefault="00B930D2" w:rsidP="00B930D2">
      <w:pPr>
        <w:spacing w:line="360" w:lineRule="auto"/>
        <w:jc w:val="both"/>
        <w:rPr>
          <w:rFonts w:ascii="Bookman Old Style" w:eastAsia="Bookman Old Style" w:hAnsi="Bookman Old Style" w:cstheme="minorHAnsi"/>
          <w:b/>
          <w:sz w:val="20"/>
          <w:szCs w:val="20"/>
        </w:rPr>
      </w:pPr>
    </w:p>
    <w:p w:rsidR="00B930D2" w:rsidRDefault="00B930D2" w:rsidP="00B930D2">
      <w:pPr>
        <w:spacing w:line="360" w:lineRule="auto"/>
        <w:jc w:val="both"/>
        <w:rPr>
          <w:rFonts w:ascii="Bookman Old Style" w:eastAsia="Bookman Old Style" w:hAnsi="Bookman Old Style" w:cstheme="minorHAnsi"/>
          <w:b/>
          <w:sz w:val="20"/>
          <w:szCs w:val="20"/>
        </w:rPr>
      </w:pPr>
    </w:p>
    <w:p w:rsidR="00B930D2" w:rsidRDefault="00B930D2" w:rsidP="00B930D2">
      <w:pPr>
        <w:spacing w:line="360" w:lineRule="auto"/>
        <w:jc w:val="both"/>
        <w:rPr>
          <w:rFonts w:ascii="Bookman Old Style" w:eastAsia="Bookman Old Style" w:hAnsi="Bookman Old Style" w:cstheme="minorHAnsi"/>
          <w:b/>
          <w:sz w:val="20"/>
          <w:szCs w:val="20"/>
        </w:rPr>
      </w:pPr>
    </w:p>
    <w:p w:rsidR="00B930D2" w:rsidRDefault="00B930D2" w:rsidP="00B930D2">
      <w:pPr>
        <w:spacing w:line="360" w:lineRule="auto"/>
        <w:jc w:val="both"/>
        <w:rPr>
          <w:rFonts w:ascii="Bookman Old Style" w:eastAsia="Bookman Old Style" w:hAnsi="Bookman Old Style" w:cstheme="minorHAnsi"/>
          <w:b/>
          <w:sz w:val="20"/>
          <w:szCs w:val="20"/>
        </w:rPr>
      </w:pPr>
    </w:p>
    <w:p w:rsidR="00B930D2" w:rsidRDefault="00B930D2" w:rsidP="00B930D2">
      <w:pPr>
        <w:spacing w:line="360" w:lineRule="auto"/>
        <w:jc w:val="both"/>
        <w:rPr>
          <w:rFonts w:ascii="Bookman Old Style" w:eastAsia="Bookman Old Style" w:hAnsi="Bookman Old Style" w:cstheme="minorHAnsi"/>
          <w:b/>
          <w:sz w:val="20"/>
          <w:szCs w:val="20"/>
        </w:rPr>
      </w:pPr>
    </w:p>
    <w:p w:rsidR="00B930D2" w:rsidRDefault="00B930D2" w:rsidP="00B930D2">
      <w:pPr>
        <w:tabs>
          <w:tab w:val="left" w:pos="2250"/>
          <w:tab w:val="left" w:pos="3600"/>
          <w:tab w:val="left" w:pos="9540"/>
        </w:tabs>
        <w:jc w:val="center"/>
        <w:rPr>
          <w:rFonts w:ascii="Bookman Old Style" w:hAnsi="Bookman Old Style" w:cstheme="minorHAnsi"/>
          <w:b/>
          <w:bCs/>
          <w:sz w:val="28"/>
          <w:szCs w:val="28"/>
        </w:rPr>
      </w:pPr>
      <w:r>
        <w:rPr>
          <w:rFonts w:ascii="Bookman Old Style" w:hAnsi="Bookman Old Style" w:cstheme="minorHAnsi"/>
          <w:b/>
          <w:bCs/>
          <w:sz w:val="28"/>
          <w:szCs w:val="28"/>
        </w:rPr>
        <w:t>Annexure-I</w:t>
      </w:r>
    </w:p>
    <w:p w:rsidR="00B930D2" w:rsidRDefault="00B930D2" w:rsidP="00B930D2">
      <w:pPr>
        <w:tabs>
          <w:tab w:val="left" w:pos="3420"/>
          <w:tab w:val="left" w:pos="9540"/>
        </w:tabs>
        <w:jc w:val="center"/>
        <w:rPr>
          <w:rFonts w:ascii="Bookman Old Style" w:hAnsi="Bookman Old Style" w:cstheme="minorHAnsi"/>
          <w:b/>
          <w:bCs/>
          <w:spacing w:val="-1"/>
          <w:sz w:val="20"/>
          <w:szCs w:val="20"/>
        </w:rPr>
      </w:pPr>
      <w:r>
        <w:rPr>
          <w:rFonts w:ascii="Bookman Old Style" w:hAnsi="Bookman Old Style" w:cstheme="minorHAnsi"/>
          <w:b/>
          <w:bCs/>
          <w:spacing w:val="-1"/>
          <w:sz w:val="20"/>
          <w:szCs w:val="20"/>
        </w:rPr>
        <w:t>COMPANY PROFILE</w:t>
      </w:r>
    </w:p>
    <w:p w:rsidR="00B930D2" w:rsidRDefault="00B930D2" w:rsidP="00B930D2">
      <w:pPr>
        <w:tabs>
          <w:tab w:val="left" w:pos="3420"/>
          <w:tab w:val="left" w:pos="9540"/>
        </w:tabs>
        <w:rPr>
          <w:rFonts w:ascii="Bookman Old Style" w:eastAsia="Bookman Old Style" w:hAnsi="Bookman Old Style" w:cstheme="minorHAnsi"/>
          <w:b/>
          <w:sz w:val="20"/>
          <w:szCs w:val="20"/>
        </w:rPr>
      </w:pPr>
      <w:r>
        <w:rPr>
          <w:rFonts w:ascii="Bookman Old Style" w:hAnsi="Bookman Old Style" w:cstheme="minorHAnsi"/>
          <w:b/>
          <w:bCs/>
          <w:spacing w:val="-1"/>
          <w:sz w:val="20"/>
          <w:szCs w:val="20"/>
        </w:rPr>
        <w:br/>
      </w:r>
      <w:r>
        <w:rPr>
          <w:rFonts w:ascii="Bookman Old Style" w:eastAsia="Bookman Old Style" w:hAnsi="Bookman Old Style" w:cstheme="minorHAnsi"/>
          <w:b/>
          <w:sz w:val="20"/>
          <w:szCs w:val="20"/>
        </w:rPr>
        <w:t>Supplier’s Ref. No………………………                 Dated………………………</w:t>
      </w:r>
    </w:p>
    <w:p w:rsidR="00B930D2" w:rsidRDefault="00B930D2" w:rsidP="00B930D2">
      <w:pPr>
        <w:spacing w:line="360" w:lineRule="auto"/>
        <w:rPr>
          <w:rFonts w:ascii="Bookman Old Style" w:eastAsia="Bookman Old Style" w:hAnsi="Bookman Old Style" w:cstheme="minorHAnsi"/>
          <w:sz w:val="20"/>
          <w:szCs w:val="20"/>
        </w:rPr>
      </w:pPr>
      <w:r>
        <w:rPr>
          <w:rFonts w:ascii="Bookman Old Style" w:eastAsia="Bookman Old Style" w:hAnsi="Bookman Old Style" w:cstheme="minorHAnsi"/>
          <w:b/>
          <w:sz w:val="20"/>
          <w:szCs w:val="20"/>
        </w:rPr>
        <w:t>Tender Reference No.:</w:t>
      </w:r>
      <w:r>
        <w:rPr>
          <w:rFonts w:ascii="Bookman Old Style" w:hAnsi="Bookman Old Style"/>
          <w:spacing w:val="-2"/>
        </w:rPr>
        <w:t xml:space="preserve"> SU/REG/ADMN/F2/24(06)/2018/VOL-I/</w:t>
      </w:r>
      <w:r>
        <w:rPr>
          <w:rFonts w:ascii="Bookman Old Style" w:eastAsia="Bookman Old Style" w:hAnsi="Bookman Old Style" w:cstheme="minorHAnsi"/>
          <w:b/>
          <w:sz w:val="20"/>
          <w:szCs w:val="20"/>
        </w:rPr>
        <w:t xml:space="preserve">     Dated</w:t>
      </w:r>
      <w:proofErr w:type="gramStart"/>
      <w:r>
        <w:rPr>
          <w:rFonts w:ascii="Bookman Old Style" w:eastAsia="Bookman Old Style" w:hAnsi="Bookman Old Style" w:cstheme="minorHAnsi"/>
          <w:sz w:val="20"/>
          <w:szCs w:val="20"/>
        </w:rPr>
        <w:t>: ,,,</w:t>
      </w:r>
      <w:proofErr w:type="gramEnd"/>
      <w:r>
        <w:rPr>
          <w:rFonts w:ascii="Bookman Old Style" w:eastAsia="Bookman Old Style" w:hAnsi="Bookman Old Style" w:cstheme="minorHAnsi"/>
          <w:sz w:val="20"/>
          <w:szCs w:val="20"/>
        </w:rPr>
        <w:t>/08/2023</w:t>
      </w:r>
    </w:p>
    <w:p w:rsidR="00B930D2" w:rsidRDefault="00B930D2" w:rsidP="00B930D2">
      <w:pPr>
        <w:tabs>
          <w:tab w:val="left" w:pos="3420"/>
          <w:tab w:val="left" w:pos="9540"/>
        </w:tabs>
        <w:jc w:val="center"/>
        <w:rPr>
          <w:rFonts w:ascii="Bookman Old Style" w:hAnsi="Bookman Old Style" w:cstheme="minorHAnsi"/>
          <w:sz w:val="20"/>
          <w:szCs w:val="20"/>
        </w:rPr>
      </w:pPr>
    </w:p>
    <w:p w:rsidR="00B930D2" w:rsidRDefault="00B930D2" w:rsidP="00B930D2">
      <w:pPr>
        <w:tabs>
          <w:tab w:val="left" w:pos="3420"/>
          <w:tab w:val="left" w:pos="4320"/>
          <w:tab w:val="left" w:pos="9540"/>
        </w:tabs>
        <w:jc w:val="both"/>
        <w:rPr>
          <w:rFonts w:ascii="Bookman Old Style" w:hAnsi="Bookman Old Style" w:cs="Times New Roman"/>
          <w:b/>
          <w:bCs/>
          <w:sz w:val="20"/>
          <w:szCs w:val="20"/>
        </w:rPr>
      </w:pPr>
      <w:r>
        <w:rPr>
          <w:rFonts w:ascii="Bookman Old Style" w:hAnsi="Bookman Old Style" w:cs="Times New Roman"/>
          <w:b/>
          <w:bCs/>
          <w:sz w:val="20"/>
          <w:szCs w:val="20"/>
        </w:rPr>
        <w:t>FOLLOWING DETAILS ARE TO BE FURNISHED BY THE BIDDING FIRM</w:t>
      </w:r>
    </w:p>
    <w:p w:rsidR="00B930D2" w:rsidRDefault="00B930D2" w:rsidP="00B930D2">
      <w:pPr>
        <w:widowControl w:val="0"/>
        <w:numPr>
          <w:ilvl w:val="0"/>
          <w:numId w:val="6"/>
        </w:numPr>
        <w:tabs>
          <w:tab w:val="left" w:pos="1170"/>
        </w:tabs>
        <w:autoSpaceDE w:val="0"/>
        <w:autoSpaceDN w:val="0"/>
        <w:adjustRightInd w:val="0"/>
        <w:spacing w:before="27" w:after="0" w:line="360" w:lineRule="auto"/>
        <w:ind w:left="928" w:right="1220"/>
        <w:jc w:val="both"/>
        <w:rPr>
          <w:rFonts w:ascii="Bookman Old Style" w:hAnsi="Bookman Old Style" w:cs="Times New Roman"/>
          <w:sz w:val="20"/>
          <w:szCs w:val="20"/>
        </w:rPr>
      </w:pPr>
      <w:r>
        <w:rPr>
          <w:rFonts w:ascii="Bookman Old Style" w:hAnsi="Bookman Old Style" w:cs="Times New Roman"/>
          <w:sz w:val="20"/>
          <w:szCs w:val="20"/>
        </w:rPr>
        <w:t>Na</w:t>
      </w:r>
      <w:r>
        <w:rPr>
          <w:rFonts w:ascii="Bookman Old Style" w:hAnsi="Bookman Old Style" w:cs="Times New Roman"/>
          <w:spacing w:val="2"/>
          <w:sz w:val="20"/>
          <w:szCs w:val="20"/>
        </w:rPr>
        <w:t>m</w:t>
      </w:r>
      <w:r>
        <w:rPr>
          <w:rFonts w:ascii="Bookman Old Style" w:hAnsi="Bookman Old Style" w:cs="Times New Roman"/>
          <w:sz w:val="20"/>
          <w:szCs w:val="20"/>
        </w:rPr>
        <w:t xml:space="preserve">e </w:t>
      </w:r>
      <w:r>
        <w:rPr>
          <w:rFonts w:ascii="Bookman Old Style" w:hAnsi="Bookman Old Style" w:cs="Times New Roman"/>
          <w:spacing w:val="-1"/>
          <w:sz w:val="20"/>
          <w:szCs w:val="20"/>
        </w:rPr>
        <w:t>o</w:t>
      </w:r>
      <w:r>
        <w:rPr>
          <w:rFonts w:ascii="Bookman Old Style" w:hAnsi="Bookman Old Style" w:cs="Times New Roman"/>
          <w:sz w:val="20"/>
          <w:szCs w:val="20"/>
        </w:rPr>
        <w:t xml:space="preserve">f </w:t>
      </w:r>
      <w:r>
        <w:rPr>
          <w:rFonts w:ascii="Bookman Old Style" w:hAnsi="Bookman Old Style" w:cs="Times New Roman"/>
          <w:spacing w:val="-2"/>
          <w:sz w:val="20"/>
          <w:szCs w:val="20"/>
        </w:rPr>
        <w:t>t</w:t>
      </w:r>
      <w:r>
        <w:rPr>
          <w:rFonts w:ascii="Bookman Old Style" w:hAnsi="Bookman Old Style" w:cs="Times New Roman"/>
          <w:sz w:val="20"/>
          <w:szCs w:val="20"/>
        </w:rPr>
        <w:t>he Firm:</w:t>
      </w:r>
    </w:p>
    <w:p w:rsidR="00B930D2" w:rsidRDefault="00B930D2" w:rsidP="00B930D2">
      <w:pPr>
        <w:widowControl w:val="0"/>
        <w:numPr>
          <w:ilvl w:val="0"/>
          <w:numId w:val="6"/>
        </w:numPr>
        <w:tabs>
          <w:tab w:val="left" w:pos="1170"/>
        </w:tabs>
        <w:autoSpaceDE w:val="0"/>
        <w:autoSpaceDN w:val="0"/>
        <w:adjustRightInd w:val="0"/>
        <w:spacing w:before="27" w:after="0" w:line="360" w:lineRule="auto"/>
        <w:ind w:left="928" w:right="1220"/>
        <w:jc w:val="both"/>
        <w:rPr>
          <w:rFonts w:ascii="Bookman Old Style" w:hAnsi="Bookman Old Style" w:cs="Times New Roman"/>
          <w:sz w:val="20"/>
          <w:szCs w:val="20"/>
        </w:rPr>
      </w:pPr>
      <w:r>
        <w:rPr>
          <w:rFonts w:ascii="Bookman Old Style" w:hAnsi="Bookman Old Style" w:cs="Times New Roman"/>
          <w:sz w:val="20"/>
          <w:szCs w:val="20"/>
        </w:rPr>
        <w:t>Add</w:t>
      </w:r>
      <w:r>
        <w:rPr>
          <w:rFonts w:ascii="Bookman Old Style" w:hAnsi="Bookman Old Style" w:cs="Times New Roman"/>
          <w:spacing w:val="-1"/>
          <w:sz w:val="20"/>
          <w:szCs w:val="20"/>
        </w:rPr>
        <w:t>r</w:t>
      </w:r>
      <w:r>
        <w:rPr>
          <w:rFonts w:ascii="Bookman Old Style" w:hAnsi="Bookman Old Style" w:cs="Times New Roman"/>
          <w:sz w:val="20"/>
          <w:szCs w:val="20"/>
        </w:rPr>
        <w:t xml:space="preserve">ess </w:t>
      </w:r>
      <w:r>
        <w:rPr>
          <w:rFonts w:ascii="Bookman Old Style" w:hAnsi="Bookman Old Style" w:cs="Times New Roman"/>
          <w:spacing w:val="-1"/>
          <w:sz w:val="20"/>
          <w:szCs w:val="20"/>
        </w:rPr>
        <w:t>o</w:t>
      </w:r>
      <w:r>
        <w:rPr>
          <w:rFonts w:ascii="Bookman Old Style" w:hAnsi="Bookman Old Style" w:cs="Times New Roman"/>
          <w:sz w:val="20"/>
          <w:szCs w:val="20"/>
        </w:rPr>
        <w:t xml:space="preserve">f </w:t>
      </w:r>
      <w:r>
        <w:rPr>
          <w:rFonts w:ascii="Bookman Old Style" w:hAnsi="Bookman Old Style" w:cs="Times New Roman"/>
          <w:spacing w:val="-2"/>
          <w:sz w:val="20"/>
          <w:szCs w:val="20"/>
        </w:rPr>
        <w:t>t</w:t>
      </w:r>
      <w:r>
        <w:rPr>
          <w:rFonts w:ascii="Bookman Old Style" w:hAnsi="Bookman Old Style" w:cs="Times New Roman"/>
          <w:sz w:val="20"/>
          <w:szCs w:val="20"/>
        </w:rPr>
        <w:t xml:space="preserve">he Firm: </w:t>
      </w:r>
    </w:p>
    <w:p w:rsidR="00B930D2" w:rsidRDefault="00B930D2" w:rsidP="00B930D2">
      <w:pPr>
        <w:widowControl w:val="0"/>
        <w:numPr>
          <w:ilvl w:val="0"/>
          <w:numId w:val="6"/>
        </w:numPr>
        <w:tabs>
          <w:tab w:val="left" w:pos="1170"/>
        </w:tabs>
        <w:autoSpaceDE w:val="0"/>
        <w:autoSpaceDN w:val="0"/>
        <w:adjustRightInd w:val="0"/>
        <w:spacing w:before="27" w:after="0" w:line="360" w:lineRule="auto"/>
        <w:ind w:left="928" w:right="1220"/>
        <w:jc w:val="both"/>
        <w:rPr>
          <w:rFonts w:ascii="Bookman Old Style" w:hAnsi="Bookman Old Style" w:cs="Times New Roman"/>
          <w:sz w:val="20"/>
          <w:szCs w:val="20"/>
        </w:rPr>
      </w:pPr>
      <w:r>
        <w:rPr>
          <w:rFonts w:ascii="Bookman Old Style" w:hAnsi="Bookman Old Style" w:cs="Times New Roman"/>
          <w:sz w:val="20"/>
          <w:szCs w:val="20"/>
        </w:rPr>
        <w:t>Contact no:</w:t>
      </w:r>
    </w:p>
    <w:p w:rsidR="00B930D2" w:rsidRDefault="00B930D2" w:rsidP="00B930D2">
      <w:pPr>
        <w:widowControl w:val="0"/>
        <w:numPr>
          <w:ilvl w:val="0"/>
          <w:numId w:val="6"/>
        </w:numPr>
        <w:tabs>
          <w:tab w:val="left" w:pos="1170"/>
        </w:tabs>
        <w:autoSpaceDE w:val="0"/>
        <w:autoSpaceDN w:val="0"/>
        <w:adjustRightInd w:val="0"/>
        <w:spacing w:before="27" w:after="0" w:line="360" w:lineRule="auto"/>
        <w:ind w:left="928" w:right="1220"/>
        <w:jc w:val="both"/>
        <w:rPr>
          <w:rFonts w:ascii="Bookman Old Style" w:hAnsi="Bookman Old Style" w:cs="Times New Roman"/>
          <w:sz w:val="20"/>
          <w:szCs w:val="20"/>
        </w:rPr>
      </w:pPr>
      <w:r>
        <w:rPr>
          <w:rFonts w:ascii="Bookman Old Style" w:hAnsi="Bookman Old Style" w:cs="Times New Roman"/>
          <w:sz w:val="20"/>
          <w:szCs w:val="20"/>
        </w:rPr>
        <w:t>Email address:</w:t>
      </w:r>
    </w:p>
    <w:p w:rsidR="00B930D2" w:rsidRDefault="00B930D2" w:rsidP="00B930D2">
      <w:pPr>
        <w:widowControl w:val="0"/>
        <w:numPr>
          <w:ilvl w:val="0"/>
          <w:numId w:val="6"/>
        </w:numPr>
        <w:tabs>
          <w:tab w:val="left" w:pos="1170"/>
        </w:tabs>
        <w:autoSpaceDE w:val="0"/>
        <w:autoSpaceDN w:val="0"/>
        <w:adjustRightInd w:val="0"/>
        <w:spacing w:before="27" w:after="0" w:line="360" w:lineRule="auto"/>
        <w:ind w:left="928" w:right="1220"/>
        <w:jc w:val="both"/>
        <w:rPr>
          <w:rFonts w:ascii="Bookman Old Style" w:hAnsi="Bookman Old Style" w:cs="Times New Roman"/>
          <w:sz w:val="20"/>
          <w:szCs w:val="20"/>
        </w:rPr>
      </w:pPr>
      <w:r>
        <w:rPr>
          <w:rFonts w:ascii="Bookman Old Style" w:hAnsi="Bookman Old Style" w:cs="Times New Roman"/>
          <w:sz w:val="20"/>
          <w:szCs w:val="20"/>
        </w:rPr>
        <w:t>Re</w:t>
      </w:r>
      <w:r>
        <w:rPr>
          <w:rFonts w:ascii="Bookman Old Style" w:hAnsi="Bookman Old Style" w:cs="Times New Roman"/>
          <w:spacing w:val="-1"/>
          <w:sz w:val="20"/>
          <w:szCs w:val="20"/>
        </w:rPr>
        <w:t>g</w:t>
      </w:r>
      <w:r>
        <w:rPr>
          <w:rFonts w:ascii="Bookman Old Style" w:hAnsi="Bookman Old Style" w:cs="Times New Roman"/>
          <w:sz w:val="20"/>
          <w:szCs w:val="20"/>
        </w:rPr>
        <w:t>ist</w:t>
      </w:r>
      <w:r>
        <w:rPr>
          <w:rFonts w:ascii="Bookman Old Style" w:hAnsi="Bookman Old Style" w:cs="Times New Roman"/>
          <w:spacing w:val="-1"/>
          <w:sz w:val="20"/>
          <w:szCs w:val="20"/>
        </w:rPr>
        <w:t>r</w:t>
      </w:r>
      <w:r>
        <w:rPr>
          <w:rFonts w:ascii="Bookman Old Style" w:hAnsi="Bookman Old Style" w:cs="Times New Roman"/>
          <w:sz w:val="20"/>
          <w:szCs w:val="20"/>
        </w:rPr>
        <w:t>ati</w:t>
      </w:r>
      <w:r>
        <w:rPr>
          <w:rFonts w:ascii="Bookman Old Style" w:hAnsi="Bookman Old Style" w:cs="Times New Roman"/>
          <w:spacing w:val="-1"/>
          <w:sz w:val="20"/>
          <w:szCs w:val="20"/>
        </w:rPr>
        <w:t>o</w:t>
      </w:r>
      <w:r>
        <w:rPr>
          <w:rFonts w:ascii="Bookman Old Style" w:hAnsi="Bookman Old Style" w:cs="Times New Roman"/>
          <w:sz w:val="20"/>
          <w:szCs w:val="20"/>
        </w:rPr>
        <w:t xml:space="preserve">n </w:t>
      </w:r>
      <w:r>
        <w:rPr>
          <w:rFonts w:ascii="Bookman Old Style" w:hAnsi="Bookman Old Style" w:cs="Times New Roman"/>
          <w:spacing w:val="-3"/>
          <w:sz w:val="20"/>
          <w:szCs w:val="20"/>
        </w:rPr>
        <w:t xml:space="preserve">details: </w:t>
      </w:r>
    </w:p>
    <w:p w:rsidR="00B930D2" w:rsidRDefault="00B930D2" w:rsidP="00B930D2">
      <w:pPr>
        <w:widowControl w:val="0"/>
        <w:numPr>
          <w:ilvl w:val="0"/>
          <w:numId w:val="6"/>
        </w:numPr>
        <w:tabs>
          <w:tab w:val="left" w:pos="1170"/>
        </w:tabs>
        <w:autoSpaceDE w:val="0"/>
        <w:autoSpaceDN w:val="0"/>
        <w:adjustRightInd w:val="0"/>
        <w:spacing w:before="27" w:after="0" w:line="360" w:lineRule="auto"/>
        <w:ind w:left="928" w:right="1220"/>
        <w:jc w:val="both"/>
        <w:rPr>
          <w:rFonts w:ascii="Bookman Old Style" w:hAnsi="Bookman Old Style" w:cs="Times New Roman"/>
          <w:sz w:val="20"/>
          <w:szCs w:val="20"/>
        </w:rPr>
      </w:pPr>
      <w:r>
        <w:rPr>
          <w:rFonts w:ascii="Bookman Old Style" w:hAnsi="Bookman Old Style" w:cs="Times New Roman"/>
          <w:sz w:val="20"/>
          <w:szCs w:val="20"/>
        </w:rPr>
        <w:t>Pe</w:t>
      </w:r>
      <w:r>
        <w:rPr>
          <w:rFonts w:ascii="Bookman Old Style" w:hAnsi="Bookman Old Style" w:cs="Times New Roman"/>
          <w:spacing w:val="-1"/>
          <w:sz w:val="20"/>
          <w:szCs w:val="20"/>
        </w:rPr>
        <w:t>r</w:t>
      </w:r>
      <w:r>
        <w:rPr>
          <w:rFonts w:ascii="Bookman Old Style" w:hAnsi="Bookman Old Style" w:cs="Times New Roman"/>
          <w:spacing w:val="2"/>
          <w:sz w:val="20"/>
          <w:szCs w:val="20"/>
        </w:rPr>
        <w:t>m</w:t>
      </w:r>
      <w:r>
        <w:rPr>
          <w:rFonts w:ascii="Bookman Old Style" w:hAnsi="Bookman Old Style" w:cs="Times New Roman"/>
          <w:spacing w:val="-1"/>
          <w:sz w:val="20"/>
          <w:szCs w:val="20"/>
        </w:rPr>
        <w:t>a</w:t>
      </w:r>
      <w:r>
        <w:rPr>
          <w:rFonts w:ascii="Bookman Old Style" w:hAnsi="Bookman Old Style" w:cs="Times New Roman"/>
          <w:sz w:val="20"/>
          <w:szCs w:val="20"/>
        </w:rPr>
        <w:t>n</w:t>
      </w:r>
      <w:r>
        <w:rPr>
          <w:rFonts w:ascii="Bookman Old Style" w:hAnsi="Bookman Old Style" w:cs="Times New Roman"/>
          <w:spacing w:val="-1"/>
          <w:sz w:val="20"/>
          <w:szCs w:val="20"/>
        </w:rPr>
        <w:t>e</w:t>
      </w:r>
      <w:r>
        <w:rPr>
          <w:rFonts w:ascii="Bookman Old Style" w:hAnsi="Bookman Old Style" w:cs="Times New Roman"/>
          <w:sz w:val="20"/>
          <w:szCs w:val="20"/>
        </w:rPr>
        <w:t>nt Ac</w:t>
      </w:r>
      <w:r>
        <w:rPr>
          <w:rFonts w:ascii="Bookman Old Style" w:hAnsi="Bookman Old Style" w:cs="Times New Roman"/>
          <w:spacing w:val="-2"/>
          <w:sz w:val="20"/>
          <w:szCs w:val="20"/>
        </w:rPr>
        <w:t>c</w:t>
      </w:r>
      <w:r>
        <w:rPr>
          <w:rFonts w:ascii="Bookman Old Style" w:hAnsi="Bookman Old Style" w:cs="Times New Roman"/>
          <w:sz w:val="20"/>
          <w:szCs w:val="20"/>
        </w:rPr>
        <w:t>ou</w:t>
      </w:r>
      <w:r>
        <w:rPr>
          <w:rFonts w:ascii="Bookman Old Style" w:hAnsi="Bookman Old Style" w:cs="Times New Roman"/>
          <w:spacing w:val="-1"/>
          <w:sz w:val="20"/>
          <w:szCs w:val="20"/>
        </w:rPr>
        <w:t>n</w:t>
      </w:r>
      <w:r>
        <w:rPr>
          <w:rFonts w:ascii="Bookman Old Style" w:hAnsi="Bookman Old Style" w:cs="Times New Roman"/>
          <w:sz w:val="20"/>
          <w:szCs w:val="20"/>
        </w:rPr>
        <w:t xml:space="preserve">t </w:t>
      </w:r>
      <w:r>
        <w:rPr>
          <w:rFonts w:ascii="Bookman Old Style" w:hAnsi="Bookman Old Style" w:cs="Times New Roman"/>
          <w:spacing w:val="-3"/>
          <w:sz w:val="20"/>
          <w:szCs w:val="20"/>
        </w:rPr>
        <w:t>N</w:t>
      </w:r>
      <w:r>
        <w:rPr>
          <w:rFonts w:ascii="Bookman Old Style" w:hAnsi="Bookman Old Style" w:cs="Times New Roman"/>
          <w:sz w:val="20"/>
          <w:szCs w:val="20"/>
        </w:rPr>
        <w:t>u</w:t>
      </w:r>
      <w:r>
        <w:rPr>
          <w:rFonts w:ascii="Bookman Old Style" w:hAnsi="Bookman Old Style" w:cs="Times New Roman"/>
          <w:spacing w:val="2"/>
          <w:sz w:val="20"/>
          <w:szCs w:val="20"/>
        </w:rPr>
        <w:t>m</w:t>
      </w:r>
      <w:r>
        <w:rPr>
          <w:rFonts w:ascii="Bookman Old Style" w:hAnsi="Bookman Old Style" w:cs="Times New Roman"/>
          <w:spacing w:val="-1"/>
          <w:sz w:val="20"/>
          <w:szCs w:val="20"/>
        </w:rPr>
        <w:t>b</w:t>
      </w:r>
      <w:r>
        <w:rPr>
          <w:rFonts w:ascii="Bookman Old Style" w:hAnsi="Bookman Old Style" w:cs="Times New Roman"/>
          <w:sz w:val="20"/>
          <w:szCs w:val="20"/>
        </w:rPr>
        <w:t>er</w:t>
      </w:r>
      <w:r>
        <w:rPr>
          <w:rFonts w:ascii="Bookman Old Style" w:hAnsi="Bookman Old Style" w:cs="Times New Roman"/>
          <w:spacing w:val="-1"/>
          <w:sz w:val="20"/>
          <w:szCs w:val="20"/>
        </w:rPr>
        <w:t>:</w:t>
      </w:r>
    </w:p>
    <w:p w:rsidR="00B930D2" w:rsidRDefault="00B930D2" w:rsidP="00B930D2">
      <w:pPr>
        <w:widowControl w:val="0"/>
        <w:numPr>
          <w:ilvl w:val="0"/>
          <w:numId w:val="6"/>
        </w:numPr>
        <w:tabs>
          <w:tab w:val="left" w:pos="1170"/>
        </w:tabs>
        <w:autoSpaceDE w:val="0"/>
        <w:autoSpaceDN w:val="0"/>
        <w:adjustRightInd w:val="0"/>
        <w:spacing w:before="27" w:after="0" w:line="360" w:lineRule="auto"/>
        <w:ind w:left="928" w:right="1220"/>
        <w:jc w:val="both"/>
        <w:rPr>
          <w:rFonts w:ascii="Bookman Old Style" w:hAnsi="Bookman Old Style" w:cs="Times New Roman"/>
          <w:sz w:val="20"/>
          <w:szCs w:val="20"/>
        </w:rPr>
      </w:pPr>
      <w:r>
        <w:rPr>
          <w:rFonts w:ascii="Bookman Old Style" w:hAnsi="Bookman Old Style" w:cs="Times New Roman"/>
          <w:sz w:val="20"/>
          <w:szCs w:val="20"/>
        </w:rPr>
        <w:t xml:space="preserve">G.S.T number </w:t>
      </w:r>
      <w:r>
        <w:rPr>
          <w:rFonts w:ascii="Bookman Old Style" w:hAnsi="Bookman Old Style" w:cs="Times New Roman"/>
          <w:spacing w:val="-1"/>
          <w:sz w:val="20"/>
          <w:szCs w:val="20"/>
        </w:rPr>
        <w:t>:</w:t>
      </w:r>
    </w:p>
    <w:p w:rsidR="00B930D2" w:rsidRDefault="00B930D2" w:rsidP="00B930D2">
      <w:pPr>
        <w:widowControl w:val="0"/>
        <w:numPr>
          <w:ilvl w:val="0"/>
          <w:numId w:val="6"/>
        </w:numPr>
        <w:tabs>
          <w:tab w:val="left" w:pos="1170"/>
        </w:tabs>
        <w:autoSpaceDE w:val="0"/>
        <w:autoSpaceDN w:val="0"/>
        <w:adjustRightInd w:val="0"/>
        <w:spacing w:before="27" w:after="0" w:line="360" w:lineRule="auto"/>
        <w:ind w:left="928" w:right="630"/>
        <w:rPr>
          <w:rFonts w:ascii="Bookman Old Style" w:hAnsi="Bookman Old Style" w:cs="Times New Roman"/>
          <w:sz w:val="20"/>
          <w:szCs w:val="20"/>
        </w:rPr>
      </w:pPr>
      <w:r>
        <w:rPr>
          <w:rFonts w:ascii="Bookman Old Style" w:hAnsi="Bookman Old Style" w:cs="Times New Roman"/>
          <w:sz w:val="20"/>
          <w:szCs w:val="20"/>
        </w:rPr>
        <w:t>Bank Account Number:</w:t>
      </w:r>
    </w:p>
    <w:p w:rsidR="00B930D2" w:rsidRDefault="00B930D2" w:rsidP="00B930D2">
      <w:pPr>
        <w:widowControl w:val="0"/>
        <w:tabs>
          <w:tab w:val="left" w:pos="1170"/>
        </w:tabs>
        <w:autoSpaceDE w:val="0"/>
        <w:autoSpaceDN w:val="0"/>
        <w:adjustRightInd w:val="0"/>
        <w:spacing w:before="27" w:after="0" w:line="360" w:lineRule="auto"/>
        <w:ind w:left="928" w:right="630"/>
        <w:rPr>
          <w:rFonts w:ascii="Bookman Old Style" w:hAnsi="Bookman Old Style" w:cs="Times New Roman"/>
          <w:sz w:val="20"/>
          <w:szCs w:val="20"/>
        </w:rPr>
      </w:pPr>
      <w:r>
        <w:rPr>
          <w:rFonts w:ascii="Bookman Old Style" w:hAnsi="Bookman Old Style" w:cs="Times New Roman"/>
          <w:sz w:val="20"/>
          <w:szCs w:val="20"/>
        </w:rPr>
        <w:t>Bank name:</w:t>
      </w:r>
    </w:p>
    <w:p w:rsidR="00B930D2" w:rsidRDefault="00B930D2" w:rsidP="00B930D2">
      <w:pPr>
        <w:widowControl w:val="0"/>
        <w:tabs>
          <w:tab w:val="left" w:pos="1170"/>
        </w:tabs>
        <w:autoSpaceDE w:val="0"/>
        <w:autoSpaceDN w:val="0"/>
        <w:adjustRightInd w:val="0"/>
        <w:spacing w:before="27" w:after="0" w:line="360" w:lineRule="auto"/>
        <w:ind w:left="928" w:right="630"/>
        <w:rPr>
          <w:rFonts w:ascii="Bookman Old Style" w:hAnsi="Bookman Old Style" w:cs="Times New Roman"/>
          <w:sz w:val="20"/>
          <w:szCs w:val="20"/>
        </w:rPr>
      </w:pPr>
      <w:r>
        <w:rPr>
          <w:rFonts w:ascii="Bookman Old Style" w:hAnsi="Bookman Old Style" w:cs="Times New Roman"/>
          <w:sz w:val="20"/>
          <w:szCs w:val="20"/>
        </w:rPr>
        <w:t xml:space="preserve">Branch name: </w:t>
      </w:r>
    </w:p>
    <w:p w:rsidR="00B930D2" w:rsidRDefault="00B930D2" w:rsidP="00B930D2">
      <w:pPr>
        <w:widowControl w:val="0"/>
        <w:tabs>
          <w:tab w:val="left" w:pos="1170"/>
        </w:tabs>
        <w:autoSpaceDE w:val="0"/>
        <w:autoSpaceDN w:val="0"/>
        <w:adjustRightInd w:val="0"/>
        <w:spacing w:before="27" w:after="0" w:line="360" w:lineRule="auto"/>
        <w:ind w:left="928" w:right="630"/>
        <w:rPr>
          <w:rFonts w:ascii="Bookman Old Style" w:hAnsi="Bookman Old Style" w:cs="Times New Roman"/>
          <w:sz w:val="20"/>
          <w:szCs w:val="20"/>
        </w:rPr>
      </w:pPr>
      <w:r>
        <w:rPr>
          <w:rFonts w:ascii="Bookman Old Style" w:hAnsi="Bookman Old Style" w:cs="Times New Roman"/>
          <w:sz w:val="20"/>
          <w:szCs w:val="20"/>
        </w:rPr>
        <w:t>IFSC code:</w:t>
      </w:r>
    </w:p>
    <w:p w:rsidR="00B930D2" w:rsidRDefault="00B930D2" w:rsidP="00B930D2">
      <w:pPr>
        <w:widowControl w:val="0"/>
        <w:numPr>
          <w:ilvl w:val="0"/>
          <w:numId w:val="6"/>
        </w:numPr>
        <w:tabs>
          <w:tab w:val="left" w:pos="1170"/>
        </w:tabs>
        <w:autoSpaceDE w:val="0"/>
        <w:autoSpaceDN w:val="0"/>
        <w:adjustRightInd w:val="0"/>
        <w:spacing w:before="27" w:after="0" w:line="360" w:lineRule="auto"/>
        <w:ind w:left="928" w:right="630" w:hanging="361"/>
        <w:rPr>
          <w:rFonts w:ascii="Bookman Old Style" w:hAnsi="Bookman Old Style"/>
          <w:sz w:val="20"/>
          <w:szCs w:val="20"/>
        </w:rPr>
      </w:pPr>
      <w:r>
        <w:rPr>
          <w:rFonts w:ascii="Bookman Old Style" w:hAnsi="Bookman Old Style"/>
          <w:sz w:val="20"/>
          <w:szCs w:val="20"/>
        </w:rPr>
        <w:t xml:space="preserve">Tender fee details – Name of </w:t>
      </w:r>
      <w:proofErr w:type="gramStart"/>
      <w:r>
        <w:rPr>
          <w:rFonts w:ascii="Bookman Old Style" w:hAnsi="Bookman Old Style"/>
          <w:sz w:val="20"/>
          <w:szCs w:val="20"/>
        </w:rPr>
        <w:t>Bank ..............................................................</w:t>
      </w:r>
      <w:proofErr w:type="gramEnd"/>
      <w:r>
        <w:rPr>
          <w:rFonts w:ascii="Bookman Old Style" w:hAnsi="Bookman Old Style"/>
          <w:sz w:val="20"/>
          <w:szCs w:val="20"/>
        </w:rPr>
        <w:t xml:space="preserve"> NEFT No. ........................................ Date: .......................................... Amount.............................</w:t>
      </w:r>
    </w:p>
    <w:p w:rsidR="00B930D2" w:rsidRDefault="00B930D2" w:rsidP="00B930D2">
      <w:pPr>
        <w:tabs>
          <w:tab w:val="left" w:pos="9450"/>
          <w:tab w:val="left" w:pos="9540"/>
        </w:tabs>
        <w:ind w:left="720"/>
        <w:jc w:val="both"/>
        <w:rPr>
          <w:rFonts w:ascii="Bookman Old Style" w:hAnsi="Bookman Old Style" w:cs="Times New Roman"/>
          <w:b/>
          <w:bCs/>
          <w:sz w:val="20"/>
          <w:szCs w:val="20"/>
        </w:rPr>
      </w:pPr>
      <w:r>
        <w:rPr>
          <w:rFonts w:ascii="Bookman Old Style" w:hAnsi="Bookman Old Style" w:cs="Times New Roman"/>
          <w:b/>
          <w:bCs/>
          <w:w w:val="99"/>
          <w:sz w:val="20"/>
          <w:szCs w:val="20"/>
        </w:rPr>
        <w:t>Dec</w:t>
      </w:r>
      <w:r>
        <w:rPr>
          <w:rFonts w:ascii="Bookman Old Style" w:hAnsi="Bookman Old Style" w:cs="Times New Roman"/>
          <w:b/>
          <w:bCs/>
          <w:sz w:val="20"/>
          <w:szCs w:val="20"/>
        </w:rPr>
        <w:t>l</w:t>
      </w:r>
      <w:r>
        <w:rPr>
          <w:rFonts w:ascii="Bookman Old Style" w:hAnsi="Bookman Old Style" w:cs="Times New Roman"/>
          <w:b/>
          <w:bCs/>
          <w:w w:val="99"/>
          <w:sz w:val="20"/>
          <w:szCs w:val="20"/>
        </w:rPr>
        <w:t>a</w:t>
      </w:r>
      <w:r>
        <w:rPr>
          <w:rFonts w:ascii="Bookman Old Style" w:hAnsi="Bookman Old Style" w:cs="Times New Roman"/>
          <w:b/>
          <w:bCs/>
          <w:spacing w:val="-2"/>
          <w:w w:val="99"/>
          <w:sz w:val="20"/>
          <w:szCs w:val="20"/>
        </w:rPr>
        <w:t>r</w:t>
      </w:r>
      <w:r>
        <w:rPr>
          <w:rFonts w:ascii="Bookman Old Style" w:hAnsi="Bookman Old Style" w:cs="Times New Roman"/>
          <w:b/>
          <w:bCs/>
          <w:w w:val="99"/>
          <w:sz w:val="20"/>
          <w:szCs w:val="20"/>
        </w:rPr>
        <w:t>a</w:t>
      </w:r>
      <w:r>
        <w:rPr>
          <w:rFonts w:ascii="Bookman Old Style" w:hAnsi="Bookman Old Style" w:cs="Times New Roman"/>
          <w:b/>
          <w:bCs/>
          <w:spacing w:val="-1"/>
          <w:w w:val="99"/>
          <w:sz w:val="20"/>
          <w:szCs w:val="20"/>
        </w:rPr>
        <w:t>t</w:t>
      </w:r>
      <w:r>
        <w:rPr>
          <w:rFonts w:ascii="Bookman Old Style" w:hAnsi="Bookman Old Style" w:cs="Times New Roman"/>
          <w:b/>
          <w:bCs/>
          <w:sz w:val="20"/>
          <w:szCs w:val="20"/>
        </w:rPr>
        <w:t>i</w:t>
      </w:r>
      <w:r>
        <w:rPr>
          <w:rFonts w:ascii="Bookman Old Style" w:hAnsi="Bookman Old Style" w:cs="Times New Roman"/>
          <w:b/>
          <w:bCs/>
          <w:w w:val="99"/>
          <w:sz w:val="20"/>
          <w:szCs w:val="20"/>
        </w:rPr>
        <w:t>on:</w:t>
      </w:r>
    </w:p>
    <w:p w:rsidR="00B930D2" w:rsidRDefault="00B930D2" w:rsidP="00B930D2">
      <w:pPr>
        <w:tabs>
          <w:tab w:val="left" w:pos="9450"/>
          <w:tab w:val="left" w:pos="9540"/>
        </w:tabs>
        <w:ind w:left="720" w:right="-360"/>
        <w:jc w:val="both"/>
        <w:rPr>
          <w:rFonts w:ascii="Bookman Old Style" w:hAnsi="Bookman Old Style" w:cs="Times New Roman"/>
          <w:sz w:val="20"/>
          <w:szCs w:val="20"/>
        </w:rPr>
      </w:pPr>
      <w:r>
        <w:rPr>
          <w:rFonts w:ascii="Bookman Old Style" w:hAnsi="Bookman Old Style" w:cs="Times New Roman"/>
          <w:sz w:val="20"/>
          <w:szCs w:val="20"/>
        </w:rPr>
        <w:t>I</w:t>
      </w:r>
      <w:r>
        <w:rPr>
          <w:rFonts w:ascii="Bookman Old Style" w:hAnsi="Bookman Old Style" w:cs="Times New Roman"/>
          <w:spacing w:val="-4"/>
          <w:sz w:val="20"/>
          <w:szCs w:val="20"/>
        </w:rPr>
        <w:t>/</w:t>
      </w:r>
      <w:r>
        <w:rPr>
          <w:rFonts w:ascii="Bookman Old Style" w:hAnsi="Bookman Old Style" w:cs="Times New Roman"/>
          <w:spacing w:val="9"/>
          <w:sz w:val="20"/>
          <w:szCs w:val="20"/>
        </w:rPr>
        <w:t>W</w:t>
      </w:r>
      <w:r>
        <w:rPr>
          <w:rFonts w:ascii="Bookman Old Style" w:hAnsi="Bookman Old Style" w:cs="Times New Roman"/>
          <w:sz w:val="20"/>
          <w:szCs w:val="20"/>
        </w:rPr>
        <w:t>e he</w:t>
      </w:r>
      <w:r>
        <w:rPr>
          <w:rFonts w:ascii="Bookman Old Style" w:hAnsi="Bookman Old Style" w:cs="Times New Roman"/>
          <w:spacing w:val="-1"/>
          <w:sz w:val="20"/>
          <w:szCs w:val="20"/>
        </w:rPr>
        <w:t>re</w:t>
      </w:r>
      <w:r>
        <w:rPr>
          <w:rFonts w:ascii="Bookman Old Style" w:hAnsi="Bookman Old Style" w:cs="Times New Roman"/>
          <w:sz w:val="20"/>
          <w:szCs w:val="20"/>
        </w:rPr>
        <w:t>by decla</w:t>
      </w:r>
      <w:r>
        <w:rPr>
          <w:rFonts w:ascii="Bookman Old Style" w:hAnsi="Bookman Old Style" w:cs="Times New Roman"/>
          <w:spacing w:val="-1"/>
          <w:sz w:val="20"/>
          <w:szCs w:val="20"/>
        </w:rPr>
        <w:t>r</w:t>
      </w:r>
      <w:r>
        <w:rPr>
          <w:rFonts w:ascii="Bookman Old Style" w:hAnsi="Bookman Old Style" w:cs="Times New Roman"/>
          <w:sz w:val="20"/>
          <w:szCs w:val="20"/>
        </w:rPr>
        <w:t xml:space="preserve">e </w:t>
      </w:r>
      <w:r>
        <w:rPr>
          <w:rFonts w:ascii="Bookman Old Style" w:hAnsi="Bookman Old Style" w:cs="Times New Roman"/>
          <w:spacing w:val="-2"/>
          <w:sz w:val="20"/>
          <w:szCs w:val="20"/>
        </w:rPr>
        <w:t>t</w:t>
      </w:r>
      <w:r>
        <w:rPr>
          <w:rFonts w:ascii="Bookman Old Style" w:hAnsi="Bookman Old Style" w:cs="Times New Roman"/>
          <w:spacing w:val="-1"/>
          <w:sz w:val="20"/>
          <w:szCs w:val="20"/>
        </w:rPr>
        <w:t>h</w:t>
      </w:r>
      <w:r>
        <w:rPr>
          <w:rFonts w:ascii="Bookman Old Style" w:hAnsi="Bookman Old Style" w:cs="Times New Roman"/>
          <w:sz w:val="20"/>
          <w:szCs w:val="20"/>
        </w:rPr>
        <w:t>at I</w:t>
      </w:r>
      <w:r>
        <w:rPr>
          <w:rFonts w:ascii="Bookman Old Style" w:hAnsi="Bookman Old Style" w:cs="Times New Roman"/>
          <w:spacing w:val="-7"/>
          <w:sz w:val="20"/>
          <w:szCs w:val="20"/>
        </w:rPr>
        <w:t>/</w:t>
      </w:r>
      <w:r>
        <w:rPr>
          <w:rFonts w:ascii="Bookman Old Style" w:hAnsi="Bookman Old Style" w:cs="Times New Roman"/>
          <w:spacing w:val="9"/>
          <w:sz w:val="20"/>
          <w:szCs w:val="20"/>
        </w:rPr>
        <w:t>W</w:t>
      </w:r>
      <w:r>
        <w:rPr>
          <w:rFonts w:ascii="Bookman Old Style" w:hAnsi="Bookman Old Style" w:cs="Times New Roman"/>
          <w:sz w:val="20"/>
          <w:szCs w:val="20"/>
        </w:rPr>
        <w:t>e ha</w:t>
      </w:r>
      <w:r>
        <w:rPr>
          <w:rFonts w:ascii="Bookman Old Style" w:hAnsi="Bookman Old Style" w:cs="Times New Roman"/>
          <w:spacing w:val="-2"/>
          <w:sz w:val="20"/>
          <w:szCs w:val="20"/>
        </w:rPr>
        <w:t>v</w:t>
      </w:r>
      <w:r>
        <w:rPr>
          <w:rFonts w:ascii="Bookman Old Style" w:hAnsi="Bookman Old Style" w:cs="Times New Roman"/>
          <w:sz w:val="20"/>
          <w:szCs w:val="20"/>
        </w:rPr>
        <w:t xml:space="preserve">e </w:t>
      </w:r>
      <w:r>
        <w:rPr>
          <w:rFonts w:ascii="Bookman Old Style" w:hAnsi="Bookman Old Style" w:cs="Times New Roman"/>
          <w:spacing w:val="-1"/>
          <w:sz w:val="20"/>
          <w:szCs w:val="20"/>
        </w:rPr>
        <w:t>r</w:t>
      </w:r>
      <w:r>
        <w:rPr>
          <w:rFonts w:ascii="Bookman Old Style" w:hAnsi="Bookman Old Style" w:cs="Times New Roman"/>
          <w:sz w:val="20"/>
          <w:szCs w:val="20"/>
        </w:rPr>
        <w:t>ead &amp; u</w:t>
      </w:r>
      <w:r>
        <w:rPr>
          <w:rFonts w:ascii="Bookman Old Style" w:hAnsi="Bookman Old Style" w:cs="Times New Roman"/>
          <w:spacing w:val="-1"/>
          <w:sz w:val="20"/>
          <w:szCs w:val="20"/>
        </w:rPr>
        <w:t>n</w:t>
      </w:r>
      <w:r>
        <w:rPr>
          <w:rFonts w:ascii="Bookman Old Style" w:hAnsi="Bookman Old Style" w:cs="Times New Roman"/>
          <w:sz w:val="20"/>
          <w:szCs w:val="20"/>
        </w:rPr>
        <w:t>de</w:t>
      </w:r>
      <w:r>
        <w:rPr>
          <w:rFonts w:ascii="Bookman Old Style" w:hAnsi="Bookman Old Style" w:cs="Times New Roman"/>
          <w:spacing w:val="-1"/>
          <w:sz w:val="20"/>
          <w:szCs w:val="20"/>
        </w:rPr>
        <w:t>r</w:t>
      </w:r>
      <w:r>
        <w:rPr>
          <w:rFonts w:ascii="Bookman Old Style" w:hAnsi="Bookman Old Style" w:cs="Times New Roman"/>
          <w:sz w:val="20"/>
          <w:szCs w:val="20"/>
        </w:rPr>
        <w:t>sto</w:t>
      </w:r>
      <w:r>
        <w:rPr>
          <w:rFonts w:ascii="Bookman Old Style" w:hAnsi="Bookman Old Style" w:cs="Times New Roman"/>
          <w:spacing w:val="-1"/>
          <w:sz w:val="20"/>
          <w:szCs w:val="20"/>
        </w:rPr>
        <w:t>o</w:t>
      </w:r>
      <w:r>
        <w:rPr>
          <w:rFonts w:ascii="Bookman Old Style" w:hAnsi="Bookman Old Style" w:cs="Times New Roman"/>
          <w:sz w:val="20"/>
          <w:szCs w:val="20"/>
        </w:rPr>
        <w:t xml:space="preserve">d all </w:t>
      </w:r>
      <w:r>
        <w:rPr>
          <w:rFonts w:ascii="Bookman Old Style" w:hAnsi="Bookman Old Style" w:cs="Times New Roman"/>
          <w:spacing w:val="-2"/>
          <w:sz w:val="20"/>
          <w:szCs w:val="20"/>
        </w:rPr>
        <w:t>t</w:t>
      </w:r>
      <w:r>
        <w:rPr>
          <w:rFonts w:ascii="Bookman Old Style" w:hAnsi="Bookman Old Style" w:cs="Times New Roman"/>
          <w:sz w:val="20"/>
          <w:szCs w:val="20"/>
        </w:rPr>
        <w:t>he te</w:t>
      </w:r>
      <w:r>
        <w:rPr>
          <w:rFonts w:ascii="Bookman Old Style" w:hAnsi="Bookman Old Style" w:cs="Times New Roman"/>
          <w:spacing w:val="-1"/>
          <w:sz w:val="20"/>
          <w:szCs w:val="20"/>
        </w:rPr>
        <w:t>r</w:t>
      </w:r>
      <w:r>
        <w:rPr>
          <w:rFonts w:ascii="Bookman Old Style" w:hAnsi="Bookman Old Style" w:cs="Times New Roman"/>
          <w:spacing w:val="2"/>
          <w:sz w:val="20"/>
          <w:szCs w:val="20"/>
        </w:rPr>
        <w:t>m</w:t>
      </w:r>
      <w:r>
        <w:rPr>
          <w:rFonts w:ascii="Bookman Old Style" w:hAnsi="Bookman Old Style" w:cs="Times New Roman"/>
          <w:sz w:val="20"/>
          <w:szCs w:val="20"/>
        </w:rPr>
        <w:t>s &amp; co</w:t>
      </w:r>
      <w:r>
        <w:rPr>
          <w:rFonts w:ascii="Bookman Old Style" w:hAnsi="Bookman Old Style" w:cs="Times New Roman"/>
          <w:spacing w:val="-1"/>
          <w:sz w:val="20"/>
          <w:szCs w:val="20"/>
        </w:rPr>
        <w:t>n</w:t>
      </w:r>
      <w:r>
        <w:rPr>
          <w:rFonts w:ascii="Bookman Old Style" w:hAnsi="Bookman Old Style" w:cs="Times New Roman"/>
          <w:sz w:val="20"/>
          <w:szCs w:val="20"/>
        </w:rPr>
        <w:t xml:space="preserve">ditions </w:t>
      </w:r>
      <w:r>
        <w:rPr>
          <w:rFonts w:ascii="Bookman Old Style" w:hAnsi="Bookman Old Style" w:cs="Times New Roman"/>
          <w:spacing w:val="2"/>
          <w:sz w:val="20"/>
          <w:szCs w:val="20"/>
        </w:rPr>
        <w:t>m</w:t>
      </w:r>
      <w:r>
        <w:rPr>
          <w:rFonts w:ascii="Bookman Old Style" w:hAnsi="Bookman Old Style" w:cs="Times New Roman"/>
          <w:spacing w:val="-1"/>
          <w:sz w:val="20"/>
          <w:szCs w:val="20"/>
        </w:rPr>
        <w:t>e</w:t>
      </w:r>
      <w:r>
        <w:rPr>
          <w:rFonts w:ascii="Bookman Old Style" w:hAnsi="Bookman Old Style" w:cs="Times New Roman"/>
          <w:sz w:val="20"/>
          <w:szCs w:val="20"/>
        </w:rPr>
        <w:t>nti</w:t>
      </w:r>
      <w:r>
        <w:rPr>
          <w:rFonts w:ascii="Bookman Old Style" w:hAnsi="Bookman Old Style" w:cs="Times New Roman"/>
          <w:spacing w:val="-1"/>
          <w:sz w:val="20"/>
          <w:szCs w:val="20"/>
        </w:rPr>
        <w:t>o</w:t>
      </w:r>
      <w:r>
        <w:rPr>
          <w:rFonts w:ascii="Bookman Old Style" w:hAnsi="Bookman Old Style" w:cs="Times New Roman"/>
          <w:sz w:val="20"/>
          <w:szCs w:val="20"/>
        </w:rPr>
        <w:t>n</w:t>
      </w:r>
      <w:r>
        <w:rPr>
          <w:rFonts w:ascii="Bookman Old Style" w:hAnsi="Bookman Old Style" w:cs="Times New Roman"/>
          <w:spacing w:val="-1"/>
          <w:sz w:val="20"/>
          <w:szCs w:val="20"/>
        </w:rPr>
        <w:t>e</w:t>
      </w:r>
      <w:r>
        <w:rPr>
          <w:rFonts w:ascii="Bookman Old Style" w:hAnsi="Bookman Old Style" w:cs="Times New Roman"/>
          <w:sz w:val="20"/>
          <w:szCs w:val="20"/>
        </w:rPr>
        <w:t xml:space="preserve">d in the E-tender notice </w:t>
      </w:r>
      <w:r>
        <w:rPr>
          <w:rFonts w:ascii="Bookman Old Style" w:hAnsi="Bookman Old Style" w:cs="Times New Roman"/>
          <w:spacing w:val="-1"/>
          <w:sz w:val="20"/>
          <w:szCs w:val="20"/>
        </w:rPr>
        <w:t>an</w:t>
      </w:r>
      <w:r>
        <w:rPr>
          <w:rFonts w:ascii="Bookman Old Style" w:hAnsi="Bookman Old Style" w:cs="Times New Roman"/>
          <w:sz w:val="20"/>
          <w:szCs w:val="20"/>
        </w:rPr>
        <w:t>d I</w:t>
      </w:r>
      <w:r>
        <w:rPr>
          <w:rFonts w:ascii="Bookman Old Style" w:hAnsi="Bookman Old Style" w:cs="Times New Roman"/>
          <w:spacing w:val="-7"/>
          <w:sz w:val="20"/>
          <w:szCs w:val="20"/>
        </w:rPr>
        <w:t>/</w:t>
      </w:r>
      <w:r>
        <w:rPr>
          <w:rFonts w:ascii="Bookman Old Style" w:hAnsi="Bookman Old Style" w:cs="Times New Roman"/>
          <w:spacing w:val="9"/>
          <w:sz w:val="20"/>
          <w:szCs w:val="20"/>
        </w:rPr>
        <w:t>W</w:t>
      </w:r>
      <w:r>
        <w:rPr>
          <w:rFonts w:ascii="Bookman Old Style" w:hAnsi="Bookman Old Style" w:cs="Times New Roman"/>
          <w:sz w:val="20"/>
          <w:szCs w:val="20"/>
        </w:rPr>
        <w:t>e un</w:t>
      </w:r>
      <w:r>
        <w:rPr>
          <w:rFonts w:ascii="Bookman Old Style" w:hAnsi="Bookman Old Style" w:cs="Times New Roman"/>
          <w:spacing w:val="-1"/>
          <w:sz w:val="20"/>
          <w:szCs w:val="20"/>
        </w:rPr>
        <w:t>d</w:t>
      </w:r>
      <w:r>
        <w:rPr>
          <w:rFonts w:ascii="Bookman Old Style" w:hAnsi="Bookman Old Style" w:cs="Times New Roman"/>
          <w:sz w:val="20"/>
          <w:szCs w:val="20"/>
        </w:rPr>
        <w:t>e</w:t>
      </w:r>
      <w:r>
        <w:rPr>
          <w:rFonts w:ascii="Bookman Old Style" w:hAnsi="Bookman Old Style" w:cs="Times New Roman"/>
          <w:spacing w:val="-1"/>
          <w:sz w:val="20"/>
          <w:szCs w:val="20"/>
        </w:rPr>
        <w:t>r</w:t>
      </w:r>
      <w:r>
        <w:rPr>
          <w:rFonts w:ascii="Bookman Old Style" w:hAnsi="Bookman Old Style" w:cs="Times New Roman"/>
          <w:sz w:val="20"/>
          <w:szCs w:val="20"/>
        </w:rPr>
        <w:t xml:space="preserve">take </w:t>
      </w:r>
      <w:r>
        <w:rPr>
          <w:rFonts w:ascii="Bookman Old Style" w:hAnsi="Bookman Old Style" w:cs="Times New Roman"/>
          <w:spacing w:val="2"/>
          <w:sz w:val="20"/>
          <w:szCs w:val="20"/>
        </w:rPr>
        <w:t>m</w:t>
      </w:r>
      <w:r>
        <w:rPr>
          <w:rFonts w:ascii="Bookman Old Style" w:hAnsi="Bookman Old Style" w:cs="Times New Roman"/>
          <w:spacing w:val="-2"/>
          <w:sz w:val="20"/>
          <w:szCs w:val="20"/>
        </w:rPr>
        <w:t>y</w:t>
      </w:r>
      <w:r>
        <w:rPr>
          <w:rFonts w:ascii="Bookman Old Style" w:hAnsi="Bookman Old Style" w:cs="Times New Roman"/>
          <w:sz w:val="20"/>
          <w:szCs w:val="20"/>
        </w:rPr>
        <w:t>self/ou</w:t>
      </w:r>
      <w:r>
        <w:rPr>
          <w:rFonts w:ascii="Bookman Old Style" w:hAnsi="Bookman Old Style" w:cs="Times New Roman"/>
          <w:spacing w:val="-1"/>
          <w:sz w:val="20"/>
          <w:szCs w:val="20"/>
        </w:rPr>
        <w:t>r</w:t>
      </w:r>
      <w:r>
        <w:rPr>
          <w:rFonts w:ascii="Bookman Old Style" w:hAnsi="Bookman Old Style" w:cs="Times New Roman"/>
          <w:sz w:val="20"/>
          <w:szCs w:val="20"/>
        </w:rPr>
        <w:t>sel</w:t>
      </w:r>
      <w:r>
        <w:rPr>
          <w:rFonts w:ascii="Bookman Old Style" w:hAnsi="Bookman Old Style" w:cs="Times New Roman"/>
          <w:spacing w:val="-2"/>
          <w:sz w:val="20"/>
          <w:szCs w:val="20"/>
        </w:rPr>
        <w:t>v</w:t>
      </w:r>
      <w:r>
        <w:rPr>
          <w:rFonts w:ascii="Bookman Old Style" w:hAnsi="Bookman Old Style" w:cs="Times New Roman"/>
          <w:sz w:val="20"/>
          <w:szCs w:val="20"/>
        </w:rPr>
        <w:t>es to ab</w:t>
      </w:r>
      <w:r>
        <w:rPr>
          <w:rFonts w:ascii="Bookman Old Style" w:hAnsi="Bookman Old Style" w:cs="Times New Roman"/>
          <w:spacing w:val="-3"/>
          <w:sz w:val="20"/>
          <w:szCs w:val="20"/>
        </w:rPr>
        <w:t>i</w:t>
      </w:r>
      <w:r>
        <w:rPr>
          <w:rFonts w:ascii="Bookman Old Style" w:hAnsi="Bookman Old Style" w:cs="Times New Roman"/>
          <w:sz w:val="20"/>
          <w:szCs w:val="20"/>
        </w:rPr>
        <w:t>de by th</w:t>
      </w:r>
      <w:r>
        <w:rPr>
          <w:rFonts w:ascii="Bookman Old Style" w:hAnsi="Bookman Old Style" w:cs="Times New Roman"/>
          <w:spacing w:val="-1"/>
          <w:sz w:val="20"/>
          <w:szCs w:val="20"/>
        </w:rPr>
        <w:t>e</w:t>
      </w:r>
      <w:r>
        <w:rPr>
          <w:rFonts w:ascii="Bookman Old Style" w:hAnsi="Bookman Old Style" w:cs="Times New Roman"/>
          <w:spacing w:val="2"/>
          <w:sz w:val="20"/>
          <w:szCs w:val="20"/>
        </w:rPr>
        <w:t>m</w:t>
      </w:r>
      <w:r>
        <w:rPr>
          <w:rFonts w:ascii="Bookman Old Style" w:hAnsi="Bookman Old Style" w:cs="Times New Roman"/>
          <w:sz w:val="20"/>
          <w:szCs w:val="20"/>
        </w:rPr>
        <w:t>.</w:t>
      </w:r>
    </w:p>
    <w:p w:rsidR="00B930D2" w:rsidRDefault="00B930D2" w:rsidP="00B930D2">
      <w:pPr>
        <w:tabs>
          <w:tab w:val="left" w:pos="9450"/>
          <w:tab w:val="left" w:pos="9540"/>
        </w:tabs>
        <w:ind w:left="720" w:right="-360"/>
        <w:jc w:val="both"/>
        <w:rPr>
          <w:rFonts w:ascii="Bookman Old Style" w:hAnsi="Bookman Old Style" w:cs="Times New Roman"/>
          <w:sz w:val="20"/>
          <w:szCs w:val="20"/>
        </w:rPr>
      </w:pPr>
      <w:r>
        <w:rPr>
          <w:rFonts w:ascii="Bookman Old Style" w:hAnsi="Bookman Old Style" w:cs="Times New Roman"/>
          <w:sz w:val="20"/>
          <w:szCs w:val="20"/>
        </w:rPr>
        <w:t>I</w:t>
      </w:r>
      <w:r>
        <w:rPr>
          <w:rFonts w:ascii="Bookman Old Style" w:hAnsi="Bookman Old Style" w:cs="Times New Roman"/>
          <w:spacing w:val="-4"/>
          <w:sz w:val="20"/>
          <w:szCs w:val="20"/>
        </w:rPr>
        <w:t>/</w:t>
      </w:r>
      <w:r>
        <w:rPr>
          <w:rFonts w:ascii="Bookman Old Style" w:hAnsi="Bookman Old Style" w:cs="Times New Roman"/>
          <w:spacing w:val="9"/>
          <w:sz w:val="20"/>
          <w:szCs w:val="20"/>
        </w:rPr>
        <w:t>W</w:t>
      </w:r>
      <w:r>
        <w:rPr>
          <w:rFonts w:ascii="Bookman Old Style" w:hAnsi="Bookman Old Style" w:cs="Times New Roman"/>
          <w:sz w:val="20"/>
          <w:szCs w:val="20"/>
        </w:rPr>
        <w:t>e fu</w:t>
      </w:r>
      <w:r>
        <w:rPr>
          <w:rFonts w:ascii="Bookman Old Style" w:hAnsi="Bookman Old Style" w:cs="Times New Roman"/>
          <w:spacing w:val="-1"/>
          <w:sz w:val="20"/>
          <w:szCs w:val="20"/>
        </w:rPr>
        <w:t>r</w:t>
      </w:r>
      <w:r>
        <w:rPr>
          <w:rFonts w:ascii="Bookman Old Style" w:hAnsi="Bookman Old Style" w:cs="Times New Roman"/>
          <w:spacing w:val="-2"/>
          <w:sz w:val="20"/>
          <w:szCs w:val="20"/>
        </w:rPr>
        <w:t>t</w:t>
      </w:r>
      <w:r>
        <w:rPr>
          <w:rFonts w:ascii="Bookman Old Style" w:hAnsi="Bookman Old Style" w:cs="Times New Roman"/>
          <w:sz w:val="20"/>
          <w:szCs w:val="20"/>
        </w:rPr>
        <w:t>he</w:t>
      </w:r>
      <w:r>
        <w:rPr>
          <w:rFonts w:ascii="Bookman Old Style" w:hAnsi="Bookman Old Style" w:cs="Times New Roman"/>
          <w:spacing w:val="-1"/>
          <w:sz w:val="20"/>
          <w:szCs w:val="20"/>
        </w:rPr>
        <w:t>r</w:t>
      </w:r>
      <w:r>
        <w:rPr>
          <w:rFonts w:ascii="Bookman Old Style" w:hAnsi="Bookman Old Style" w:cs="Times New Roman"/>
          <w:sz w:val="20"/>
          <w:szCs w:val="20"/>
        </w:rPr>
        <w:t>,</w:t>
      </w:r>
      <w:r>
        <w:rPr>
          <w:rFonts w:ascii="Bookman Old Style" w:hAnsi="Bookman Old Style" w:cs="Times New Roman"/>
          <w:spacing w:val="-1"/>
          <w:sz w:val="20"/>
          <w:szCs w:val="20"/>
        </w:rPr>
        <w:t xml:space="preserve"> d</w:t>
      </w:r>
      <w:r>
        <w:rPr>
          <w:rFonts w:ascii="Bookman Old Style" w:hAnsi="Bookman Old Style" w:cs="Times New Roman"/>
          <w:sz w:val="20"/>
          <w:szCs w:val="20"/>
        </w:rPr>
        <w:t>ecla</w:t>
      </w:r>
      <w:r>
        <w:rPr>
          <w:rFonts w:ascii="Bookman Old Style" w:hAnsi="Bookman Old Style" w:cs="Times New Roman"/>
          <w:spacing w:val="-1"/>
          <w:sz w:val="20"/>
          <w:szCs w:val="20"/>
        </w:rPr>
        <w:t>r</w:t>
      </w:r>
      <w:r>
        <w:rPr>
          <w:rFonts w:ascii="Bookman Old Style" w:hAnsi="Bookman Old Style" w:cs="Times New Roman"/>
          <w:sz w:val="20"/>
          <w:szCs w:val="20"/>
        </w:rPr>
        <w:t xml:space="preserve">e </w:t>
      </w:r>
      <w:r>
        <w:rPr>
          <w:rFonts w:ascii="Bookman Old Style" w:hAnsi="Bookman Old Style" w:cs="Times New Roman"/>
          <w:spacing w:val="-2"/>
          <w:sz w:val="20"/>
          <w:szCs w:val="20"/>
        </w:rPr>
        <w:t>t</w:t>
      </w:r>
      <w:r>
        <w:rPr>
          <w:rFonts w:ascii="Bookman Old Style" w:hAnsi="Bookman Old Style" w:cs="Times New Roman"/>
          <w:spacing w:val="-1"/>
          <w:sz w:val="20"/>
          <w:szCs w:val="20"/>
        </w:rPr>
        <w:t>h</w:t>
      </w:r>
      <w:r>
        <w:rPr>
          <w:rFonts w:ascii="Bookman Old Style" w:hAnsi="Bookman Old Style" w:cs="Times New Roman"/>
          <w:sz w:val="20"/>
          <w:szCs w:val="20"/>
        </w:rPr>
        <w:t xml:space="preserve">at all </w:t>
      </w:r>
      <w:r>
        <w:rPr>
          <w:rFonts w:ascii="Bookman Old Style" w:hAnsi="Bookman Old Style" w:cs="Times New Roman"/>
          <w:spacing w:val="-2"/>
          <w:sz w:val="20"/>
          <w:szCs w:val="20"/>
        </w:rPr>
        <w:t>t</w:t>
      </w:r>
      <w:r>
        <w:rPr>
          <w:rFonts w:ascii="Bookman Old Style" w:hAnsi="Bookman Old Style" w:cs="Times New Roman"/>
          <w:sz w:val="20"/>
          <w:szCs w:val="20"/>
        </w:rPr>
        <w:t>he i</w:t>
      </w:r>
      <w:r>
        <w:rPr>
          <w:rFonts w:ascii="Bookman Old Style" w:hAnsi="Bookman Old Style" w:cs="Times New Roman"/>
          <w:spacing w:val="-1"/>
          <w:sz w:val="20"/>
          <w:szCs w:val="20"/>
        </w:rPr>
        <w:t>n</w:t>
      </w:r>
      <w:r>
        <w:rPr>
          <w:rFonts w:ascii="Bookman Old Style" w:hAnsi="Bookman Old Style" w:cs="Times New Roman"/>
          <w:sz w:val="20"/>
          <w:szCs w:val="20"/>
        </w:rPr>
        <w:t>fo</w:t>
      </w:r>
      <w:r>
        <w:rPr>
          <w:rFonts w:ascii="Bookman Old Style" w:hAnsi="Bookman Old Style" w:cs="Times New Roman"/>
          <w:spacing w:val="-1"/>
          <w:sz w:val="20"/>
          <w:szCs w:val="20"/>
        </w:rPr>
        <w:t>r</w:t>
      </w:r>
      <w:r>
        <w:rPr>
          <w:rFonts w:ascii="Bookman Old Style" w:hAnsi="Bookman Old Style" w:cs="Times New Roman"/>
          <w:sz w:val="20"/>
          <w:szCs w:val="20"/>
        </w:rPr>
        <w:t xml:space="preserve">mation </w:t>
      </w:r>
      <w:r>
        <w:rPr>
          <w:rFonts w:ascii="Bookman Old Style" w:hAnsi="Bookman Old Style" w:cs="Times New Roman"/>
          <w:spacing w:val="-1"/>
          <w:sz w:val="20"/>
          <w:szCs w:val="20"/>
        </w:rPr>
        <w:t>g</w:t>
      </w:r>
      <w:r>
        <w:rPr>
          <w:rFonts w:ascii="Bookman Old Style" w:hAnsi="Bookman Old Style" w:cs="Times New Roman"/>
          <w:sz w:val="20"/>
          <w:szCs w:val="20"/>
        </w:rPr>
        <w:t>i</w:t>
      </w:r>
      <w:r>
        <w:rPr>
          <w:rFonts w:ascii="Bookman Old Style" w:hAnsi="Bookman Old Style" w:cs="Times New Roman"/>
          <w:spacing w:val="-2"/>
          <w:sz w:val="20"/>
          <w:szCs w:val="20"/>
        </w:rPr>
        <w:t>v</w:t>
      </w:r>
      <w:r>
        <w:rPr>
          <w:rFonts w:ascii="Bookman Old Style" w:hAnsi="Bookman Old Style" w:cs="Times New Roman"/>
          <w:sz w:val="20"/>
          <w:szCs w:val="20"/>
        </w:rPr>
        <w:t>en abo</w:t>
      </w:r>
      <w:r>
        <w:rPr>
          <w:rFonts w:ascii="Bookman Old Style" w:hAnsi="Bookman Old Style" w:cs="Times New Roman"/>
          <w:spacing w:val="-2"/>
          <w:sz w:val="20"/>
          <w:szCs w:val="20"/>
        </w:rPr>
        <w:t>v</w:t>
      </w:r>
      <w:r>
        <w:rPr>
          <w:rFonts w:ascii="Bookman Old Style" w:hAnsi="Bookman Old Style" w:cs="Times New Roman"/>
          <w:sz w:val="20"/>
          <w:szCs w:val="20"/>
        </w:rPr>
        <w:t>e is t</w:t>
      </w:r>
      <w:r>
        <w:rPr>
          <w:rFonts w:ascii="Bookman Old Style" w:hAnsi="Bookman Old Style" w:cs="Times New Roman"/>
          <w:spacing w:val="-1"/>
          <w:sz w:val="20"/>
          <w:szCs w:val="20"/>
        </w:rPr>
        <w:t>r</w:t>
      </w:r>
      <w:r>
        <w:rPr>
          <w:rFonts w:ascii="Bookman Old Style" w:hAnsi="Bookman Old Style" w:cs="Times New Roman"/>
          <w:sz w:val="20"/>
          <w:szCs w:val="20"/>
        </w:rPr>
        <w:t>ue.</w:t>
      </w:r>
    </w:p>
    <w:p w:rsidR="00B930D2" w:rsidRDefault="00B930D2" w:rsidP="00B930D2">
      <w:pPr>
        <w:tabs>
          <w:tab w:val="left" w:pos="9450"/>
          <w:tab w:val="left" w:pos="9540"/>
        </w:tabs>
        <w:ind w:left="720" w:right="-360"/>
        <w:jc w:val="both"/>
        <w:rPr>
          <w:rFonts w:ascii="Bookman Old Style" w:hAnsi="Bookman Old Style" w:cs="Times New Roman"/>
          <w:sz w:val="20"/>
          <w:szCs w:val="20"/>
        </w:rPr>
      </w:pPr>
    </w:p>
    <w:p w:rsidR="00B930D2" w:rsidRDefault="00B930D2" w:rsidP="00B930D2">
      <w:pPr>
        <w:tabs>
          <w:tab w:val="left" w:pos="9540"/>
        </w:tabs>
        <w:jc w:val="both"/>
        <w:rPr>
          <w:rFonts w:ascii="Bookman Old Style" w:eastAsia="Bookman Old Style" w:hAnsi="Bookman Old Style" w:cs="Times New Roman"/>
          <w:b/>
          <w:sz w:val="20"/>
          <w:szCs w:val="20"/>
        </w:rPr>
      </w:pPr>
      <w:r>
        <w:rPr>
          <w:rFonts w:ascii="Bookman Old Style" w:eastAsia="Bookman Old Style" w:hAnsi="Bookman Old Style" w:cs="Times New Roman"/>
          <w:b/>
          <w:sz w:val="20"/>
          <w:szCs w:val="20"/>
        </w:rPr>
        <w:t xml:space="preserve">Name:                                                                                                                         </w:t>
      </w:r>
    </w:p>
    <w:p w:rsidR="00B930D2" w:rsidRDefault="00B930D2" w:rsidP="00B930D2">
      <w:pPr>
        <w:tabs>
          <w:tab w:val="left" w:pos="9540"/>
        </w:tabs>
        <w:jc w:val="both"/>
        <w:rPr>
          <w:rFonts w:ascii="Bookman Old Style" w:eastAsia="Bookman Old Style" w:hAnsi="Bookman Old Style" w:cs="Times New Roman"/>
          <w:b/>
          <w:sz w:val="20"/>
          <w:szCs w:val="20"/>
        </w:rPr>
      </w:pPr>
      <w:r>
        <w:rPr>
          <w:rFonts w:ascii="Bookman Old Style" w:eastAsia="Bookman Old Style" w:hAnsi="Bookman Old Style" w:cs="Times New Roman"/>
          <w:b/>
          <w:sz w:val="20"/>
          <w:szCs w:val="20"/>
        </w:rPr>
        <w:t>Designation:</w:t>
      </w:r>
      <w:r>
        <w:rPr>
          <w:rFonts w:ascii="Bookman Old Style" w:eastAsia="Bookman Old Style" w:hAnsi="Bookman Old Style" w:cs="Times New Roman"/>
          <w:b/>
          <w:sz w:val="20"/>
          <w:szCs w:val="20"/>
        </w:rPr>
        <w:tab/>
      </w:r>
    </w:p>
    <w:p w:rsidR="00B930D2" w:rsidRDefault="00B930D2" w:rsidP="00B930D2">
      <w:pPr>
        <w:tabs>
          <w:tab w:val="left" w:pos="9540"/>
        </w:tabs>
        <w:jc w:val="both"/>
        <w:rPr>
          <w:rFonts w:ascii="Bookman Old Style" w:eastAsia="Bookman Old Style" w:hAnsi="Bookman Old Style" w:cs="Times New Roman"/>
          <w:b/>
          <w:sz w:val="20"/>
          <w:szCs w:val="20"/>
        </w:rPr>
      </w:pPr>
      <w:r>
        <w:rPr>
          <w:rFonts w:ascii="Bookman Old Style" w:eastAsia="Bookman Old Style" w:hAnsi="Bookman Old Style" w:cs="Times New Roman"/>
          <w:b/>
          <w:sz w:val="20"/>
          <w:szCs w:val="20"/>
        </w:rPr>
        <w:t xml:space="preserve">[Official Seal with authorized signature]                                                                  </w:t>
      </w:r>
    </w:p>
    <w:p w:rsidR="00B930D2" w:rsidRDefault="00B930D2" w:rsidP="00B930D2">
      <w:pPr>
        <w:tabs>
          <w:tab w:val="left" w:pos="9540"/>
        </w:tabs>
        <w:jc w:val="both"/>
        <w:rPr>
          <w:rFonts w:ascii="Bookman Old Style" w:eastAsia="Bookman Old Style" w:hAnsi="Bookman Old Style" w:cs="Times New Roman"/>
          <w:b/>
          <w:sz w:val="20"/>
          <w:szCs w:val="20"/>
        </w:rPr>
      </w:pPr>
      <w:r>
        <w:rPr>
          <w:rFonts w:ascii="Bookman Old Style" w:eastAsia="Bookman Old Style" w:hAnsi="Bookman Old Style" w:cs="Times New Roman"/>
          <w:b/>
          <w:sz w:val="20"/>
          <w:szCs w:val="20"/>
        </w:rPr>
        <w:t xml:space="preserve">Place:                              </w:t>
      </w:r>
      <w:r>
        <w:rPr>
          <w:rFonts w:ascii="Bookman Old Style" w:eastAsia="Bookman Old Style" w:hAnsi="Bookman Old Style" w:cs="Times New Roman"/>
          <w:b/>
          <w:sz w:val="20"/>
          <w:szCs w:val="20"/>
        </w:rPr>
        <w:tab/>
      </w:r>
    </w:p>
    <w:p w:rsidR="00B930D2" w:rsidRDefault="00B930D2" w:rsidP="00B930D2">
      <w:pPr>
        <w:tabs>
          <w:tab w:val="left" w:pos="3210"/>
          <w:tab w:val="left" w:pos="9540"/>
        </w:tabs>
        <w:jc w:val="both"/>
        <w:rPr>
          <w:rFonts w:ascii="Bookman Old Style" w:eastAsia="Bookman Old Style" w:hAnsi="Bookman Old Style" w:cs="Times New Roman"/>
          <w:b/>
          <w:sz w:val="20"/>
          <w:szCs w:val="20"/>
        </w:rPr>
      </w:pPr>
      <w:r>
        <w:rPr>
          <w:rFonts w:ascii="Bookman Old Style" w:eastAsia="Bookman Old Style" w:hAnsi="Bookman Old Style" w:cs="Times New Roman"/>
          <w:b/>
          <w:sz w:val="20"/>
          <w:szCs w:val="20"/>
        </w:rPr>
        <w:t>Date:</w:t>
      </w:r>
    </w:p>
    <w:p w:rsidR="00B930D2" w:rsidRDefault="00B930D2" w:rsidP="00B930D2">
      <w:pPr>
        <w:tabs>
          <w:tab w:val="left" w:pos="3210"/>
          <w:tab w:val="left" w:pos="9540"/>
        </w:tabs>
        <w:jc w:val="both"/>
        <w:rPr>
          <w:rFonts w:ascii="Bookman Old Style" w:eastAsia="Bookman Old Style" w:hAnsi="Bookman Old Style" w:cs="Times New Roman"/>
          <w:b/>
          <w:sz w:val="20"/>
          <w:szCs w:val="20"/>
        </w:rPr>
      </w:pPr>
    </w:p>
    <w:p w:rsidR="00B930D2" w:rsidRDefault="00B930D2" w:rsidP="00B930D2">
      <w:pPr>
        <w:tabs>
          <w:tab w:val="left" w:pos="3210"/>
          <w:tab w:val="left" w:pos="9540"/>
        </w:tabs>
        <w:jc w:val="center"/>
        <w:rPr>
          <w:rFonts w:ascii="Bookman Old Style" w:eastAsia="Bookman Old Style" w:hAnsi="Bookman Old Style" w:cstheme="minorHAnsi"/>
          <w:b/>
          <w:sz w:val="20"/>
          <w:szCs w:val="20"/>
        </w:rPr>
      </w:pPr>
      <w:r>
        <w:rPr>
          <w:rFonts w:ascii="Bookman Old Style" w:eastAsia="Bookman Old Style" w:hAnsi="Bookman Old Style" w:cstheme="minorHAnsi"/>
          <w:b/>
          <w:sz w:val="20"/>
          <w:szCs w:val="20"/>
        </w:rPr>
        <w:lastRenderedPageBreak/>
        <w:t>Bid Security Declaration Form</w:t>
      </w:r>
    </w:p>
    <w:p w:rsidR="00B930D2" w:rsidRDefault="00B930D2" w:rsidP="00B930D2">
      <w:pPr>
        <w:tabs>
          <w:tab w:val="left" w:pos="3210"/>
          <w:tab w:val="left" w:pos="9540"/>
        </w:tabs>
        <w:jc w:val="center"/>
        <w:rPr>
          <w:rFonts w:ascii="Bookman Old Style" w:eastAsia="Bookman Old Style" w:hAnsi="Bookman Old Style" w:cstheme="minorHAnsi"/>
          <w:b/>
          <w:sz w:val="20"/>
          <w:szCs w:val="20"/>
        </w:rPr>
      </w:pPr>
    </w:p>
    <w:p w:rsidR="00B930D2" w:rsidRDefault="00B930D2" w:rsidP="00B930D2">
      <w:pPr>
        <w:tabs>
          <w:tab w:val="left" w:pos="3210"/>
          <w:tab w:val="left" w:pos="9540"/>
        </w:tabs>
        <w:jc w:val="center"/>
        <w:rPr>
          <w:rFonts w:ascii="Bookman Old Style" w:eastAsia="Bookman Old Style" w:hAnsi="Bookman Old Style" w:cstheme="minorHAnsi"/>
          <w:b/>
          <w:sz w:val="20"/>
          <w:szCs w:val="20"/>
        </w:rPr>
      </w:pPr>
    </w:p>
    <w:p w:rsidR="00B930D2" w:rsidRDefault="00B930D2" w:rsidP="00B930D2">
      <w:pPr>
        <w:tabs>
          <w:tab w:val="left" w:pos="3210"/>
          <w:tab w:val="left" w:pos="9540"/>
        </w:tabs>
        <w:jc w:val="both"/>
        <w:rPr>
          <w:rFonts w:ascii="Bookman Old Style" w:eastAsia="Bookman Old Style" w:hAnsi="Bookman Old Style" w:cstheme="minorHAnsi"/>
          <w:sz w:val="20"/>
          <w:szCs w:val="20"/>
        </w:rPr>
      </w:pPr>
      <w:r>
        <w:rPr>
          <w:rFonts w:ascii="Bookman Old Style" w:eastAsia="Bookman Old Style" w:hAnsi="Bookman Old Style" w:cstheme="minorHAnsi"/>
          <w:sz w:val="20"/>
          <w:szCs w:val="20"/>
        </w:rPr>
        <w:t xml:space="preserve">Date: ___________________ Tender No. _________________ </w:t>
      </w:r>
    </w:p>
    <w:p w:rsidR="00B930D2" w:rsidRDefault="00B930D2" w:rsidP="00B930D2">
      <w:pPr>
        <w:tabs>
          <w:tab w:val="left" w:pos="3210"/>
          <w:tab w:val="left" w:pos="9540"/>
        </w:tabs>
        <w:jc w:val="both"/>
        <w:rPr>
          <w:rFonts w:ascii="Bookman Old Style" w:eastAsia="Bookman Old Style" w:hAnsi="Bookman Old Style" w:cstheme="minorHAnsi"/>
          <w:sz w:val="20"/>
          <w:szCs w:val="20"/>
        </w:rPr>
      </w:pPr>
      <w:r>
        <w:rPr>
          <w:rFonts w:ascii="Bookman Old Style" w:eastAsia="Bookman Old Style" w:hAnsi="Bookman Old Style" w:cstheme="minorHAnsi"/>
          <w:sz w:val="20"/>
          <w:szCs w:val="20"/>
        </w:rPr>
        <w:t xml:space="preserve">To </w:t>
      </w:r>
    </w:p>
    <w:p w:rsidR="00B930D2" w:rsidRDefault="00B930D2" w:rsidP="00B930D2">
      <w:pPr>
        <w:tabs>
          <w:tab w:val="left" w:pos="3210"/>
          <w:tab w:val="left" w:pos="9540"/>
        </w:tabs>
        <w:jc w:val="both"/>
        <w:rPr>
          <w:rFonts w:ascii="Bookman Old Style" w:eastAsia="Bookman Old Style" w:hAnsi="Bookman Old Style" w:cstheme="minorHAnsi"/>
          <w:sz w:val="20"/>
          <w:szCs w:val="20"/>
        </w:rPr>
      </w:pPr>
      <w:r>
        <w:rPr>
          <w:rFonts w:ascii="Bookman Old Style" w:eastAsia="Bookman Old Style" w:hAnsi="Bookman Old Style" w:cstheme="minorHAnsi"/>
          <w:sz w:val="20"/>
          <w:szCs w:val="20"/>
        </w:rPr>
        <w:t>The Registrar</w:t>
      </w:r>
    </w:p>
    <w:p w:rsidR="00B930D2" w:rsidRDefault="00B930D2" w:rsidP="00B930D2">
      <w:pPr>
        <w:tabs>
          <w:tab w:val="left" w:pos="3210"/>
          <w:tab w:val="left" w:pos="9540"/>
        </w:tabs>
        <w:jc w:val="both"/>
        <w:rPr>
          <w:rFonts w:ascii="Bookman Old Style" w:eastAsia="Bookman Old Style" w:hAnsi="Bookman Old Style" w:cstheme="minorHAnsi"/>
          <w:sz w:val="20"/>
          <w:szCs w:val="20"/>
        </w:rPr>
      </w:pPr>
      <w:r>
        <w:rPr>
          <w:rFonts w:ascii="Bookman Old Style" w:eastAsia="Bookman Old Style" w:hAnsi="Bookman Old Style" w:cstheme="minorHAnsi"/>
          <w:sz w:val="20"/>
          <w:szCs w:val="20"/>
        </w:rPr>
        <w:t>Sikkim University</w:t>
      </w:r>
    </w:p>
    <w:p w:rsidR="00B930D2" w:rsidRDefault="00B930D2" w:rsidP="00B930D2">
      <w:pPr>
        <w:tabs>
          <w:tab w:val="left" w:pos="3210"/>
          <w:tab w:val="left" w:pos="9540"/>
        </w:tabs>
        <w:jc w:val="both"/>
        <w:rPr>
          <w:rFonts w:ascii="Bookman Old Style" w:eastAsia="Bookman Old Style" w:hAnsi="Bookman Old Style" w:cstheme="minorHAnsi"/>
          <w:sz w:val="20"/>
          <w:szCs w:val="20"/>
        </w:rPr>
      </w:pPr>
      <w:proofErr w:type="gramStart"/>
      <w:r>
        <w:rPr>
          <w:rFonts w:ascii="Bookman Old Style" w:eastAsia="Bookman Old Style" w:hAnsi="Bookman Old Style" w:cstheme="minorHAnsi"/>
          <w:sz w:val="20"/>
          <w:szCs w:val="20"/>
        </w:rPr>
        <w:t>I/We.</w:t>
      </w:r>
      <w:proofErr w:type="gramEnd"/>
      <w:r>
        <w:rPr>
          <w:rFonts w:ascii="Bookman Old Style" w:eastAsia="Bookman Old Style" w:hAnsi="Bookman Old Style" w:cstheme="minorHAnsi"/>
          <w:sz w:val="20"/>
          <w:szCs w:val="20"/>
        </w:rPr>
        <w:t xml:space="preserve"> The undersigned, declare that: </w:t>
      </w:r>
    </w:p>
    <w:p w:rsidR="00B930D2" w:rsidRDefault="00B930D2" w:rsidP="00B930D2">
      <w:pPr>
        <w:tabs>
          <w:tab w:val="left" w:pos="3210"/>
          <w:tab w:val="left" w:pos="9540"/>
        </w:tabs>
        <w:jc w:val="both"/>
        <w:rPr>
          <w:rFonts w:ascii="Bookman Old Style" w:eastAsia="Bookman Old Style" w:hAnsi="Bookman Old Style" w:cstheme="minorHAnsi"/>
          <w:sz w:val="20"/>
          <w:szCs w:val="20"/>
        </w:rPr>
      </w:pPr>
      <w:r>
        <w:rPr>
          <w:rFonts w:ascii="Bookman Old Style" w:eastAsia="Bookman Old Style" w:hAnsi="Bookman Old Style" w:cstheme="minorHAnsi"/>
          <w:sz w:val="20"/>
          <w:szCs w:val="20"/>
        </w:rPr>
        <w:t>I/We understand that, according to your conditions, bids must be supported by a Bid Securing Declaration.</w:t>
      </w:r>
    </w:p>
    <w:p w:rsidR="00B930D2" w:rsidRDefault="00B930D2" w:rsidP="00B930D2">
      <w:pPr>
        <w:tabs>
          <w:tab w:val="left" w:pos="3210"/>
          <w:tab w:val="left" w:pos="9540"/>
        </w:tabs>
        <w:jc w:val="both"/>
        <w:rPr>
          <w:rFonts w:ascii="Bookman Old Style" w:eastAsia="Bookman Old Style" w:hAnsi="Bookman Old Style" w:cstheme="minorHAnsi"/>
          <w:sz w:val="20"/>
          <w:szCs w:val="20"/>
        </w:rPr>
      </w:pPr>
      <w:r>
        <w:rPr>
          <w:rFonts w:ascii="Bookman Old Style" w:eastAsia="Bookman Old Style" w:hAnsi="Bookman Old Style" w:cstheme="minorHAnsi"/>
          <w:sz w:val="20"/>
          <w:szCs w:val="20"/>
        </w:rPr>
        <w:t xml:space="preserve"> I/We accept that I/We may be disqualified from bidding for any contract with you for a period of one year from the date of notification if I am /We are in a breach of any obligation under the bid conditions, because I/We </w:t>
      </w:r>
    </w:p>
    <w:p w:rsidR="00B930D2" w:rsidRDefault="00B930D2" w:rsidP="00B930D2">
      <w:pPr>
        <w:pStyle w:val="ListParagraph"/>
        <w:numPr>
          <w:ilvl w:val="1"/>
          <w:numId w:val="6"/>
        </w:numPr>
        <w:tabs>
          <w:tab w:val="left" w:pos="3210"/>
          <w:tab w:val="left" w:pos="9540"/>
        </w:tabs>
        <w:ind w:left="851" w:hanging="567"/>
        <w:jc w:val="both"/>
        <w:rPr>
          <w:rFonts w:ascii="Bookman Old Style" w:eastAsia="Bookman Old Style" w:hAnsi="Bookman Old Style" w:cstheme="minorHAnsi"/>
          <w:sz w:val="20"/>
        </w:rPr>
      </w:pPr>
      <w:r>
        <w:rPr>
          <w:rFonts w:ascii="Bookman Old Style" w:eastAsia="Bookman Old Style" w:hAnsi="Bookman Old Style" w:cstheme="minorHAnsi"/>
          <w:sz w:val="20"/>
        </w:rPr>
        <w:t>have withdrawn/modified/amended, impairs or derogates from the tender, my/our Bid during the period of bid validity specified in the form of Bid; or</w:t>
      </w:r>
    </w:p>
    <w:p w:rsidR="00B930D2" w:rsidRDefault="00B930D2" w:rsidP="00B930D2">
      <w:pPr>
        <w:pStyle w:val="ListParagraph"/>
        <w:numPr>
          <w:ilvl w:val="1"/>
          <w:numId w:val="6"/>
        </w:numPr>
        <w:tabs>
          <w:tab w:val="left" w:pos="3210"/>
          <w:tab w:val="left" w:pos="9540"/>
        </w:tabs>
        <w:ind w:left="851" w:hanging="567"/>
        <w:jc w:val="both"/>
        <w:rPr>
          <w:rFonts w:ascii="Bookman Old Style" w:eastAsia="Bookman Old Style" w:hAnsi="Bookman Old Style" w:cstheme="minorHAnsi"/>
          <w:sz w:val="20"/>
        </w:rPr>
      </w:pPr>
      <w:r>
        <w:rPr>
          <w:rFonts w:ascii="Bookman Old Style" w:eastAsia="Bookman Old Style" w:hAnsi="Bookman Old Style" w:cstheme="minorHAnsi"/>
          <w:sz w:val="20"/>
        </w:rPr>
        <w:t>having been notified of the acceptance of our Bid by the purchaser during the period of bid validity (</w:t>
      </w:r>
      <w:proofErr w:type="spellStart"/>
      <w:r>
        <w:rPr>
          <w:rFonts w:ascii="Bookman Old Style" w:eastAsia="Bookman Old Style" w:hAnsi="Bookman Old Style" w:cstheme="minorHAnsi"/>
          <w:sz w:val="20"/>
        </w:rPr>
        <w:t>i</w:t>
      </w:r>
      <w:proofErr w:type="spellEnd"/>
      <w:r>
        <w:rPr>
          <w:rFonts w:ascii="Bookman Old Style" w:eastAsia="Bookman Old Style" w:hAnsi="Bookman Old Style" w:cstheme="minorHAnsi"/>
          <w:sz w:val="20"/>
        </w:rPr>
        <w:t xml:space="preserve">) fail or reuse to execute the contract, if required, or(ii) fail or refuse to furnish the Performance Security, in accordance with the Instructions to Bidders. </w:t>
      </w:r>
    </w:p>
    <w:p w:rsidR="00B930D2" w:rsidRDefault="00B930D2" w:rsidP="00B930D2">
      <w:pPr>
        <w:tabs>
          <w:tab w:val="left" w:pos="3210"/>
          <w:tab w:val="left" w:pos="9540"/>
        </w:tabs>
        <w:jc w:val="both"/>
        <w:rPr>
          <w:rFonts w:ascii="Bookman Old Style" w:eastAsia="Bookman Old Style" w:hAnsi="Bookman Old Style" w:cstheme="minorHAnsi"/>
          <w:sz w:val="20"/>
        </w:rPr>
      </w:pPr>
      <w:r>
        <w:rPr>
          <w:rFonts w:ascii="Bookman Old Style" w:eastAsia="Bookman Old Style" w:hAnsi="Bookman Old Style" w:cstheme="minorHAnsi"/>
          <w:sz w:val="20"/>
        </w:rPr>
        <w:t>I/We understand this Bid Securing Declaration shall cease to be valid if I am/we are not the successful Bidder, upon the earlier of (</w:t>
      </w:r>
      <w:proofErr w:type="spellStart"/>
      <w:r>
        <w:rPr>
          <w:rFonts w:ascii="Bookman Old Style" w:eastAsia="Bookman Old Style" w:hAnsi="Bookman Old Style" w:cstheme="minorHAnsi"/>
          <w:sz w:val="20"/>
        </w:rPr>
        <w:t>i</w:t>
      </w:r>
      <w:proofErr w:type="spellEnd"/>
      <w:r>
        <w:rPr>
          <w:rFonts w:ascii="Bookman Old Style" w:eastAsia="Bookman Old Style" w:hAnsi="Bookman Old Style" w:cstheme="minorHAnsi"/>
          <w:sz w:val="20"/>
        </w:rPr>
        <w:t xml:space="preserve">) the receipt of your notification of the name of the successful Bidder; or (ii) thirty days after the expiration of the validity of my/our Bid. </w:t>
      </w:r>
    </w:p>
    <w:p w:rsidR="00B930D2" w:rsidRDefault="00B930D2" w:rsidP="00B930D2">
      <w:pPr>
        <w:tabs>
          <w:tab w:val="left" w:pos="3210"/>
          <w:tab w:val="left" w:pos="9540"/>
        </w:tabs>
        <w:jc w:val="both"/>
        <w:rPr>
          <w:rFonts w:ascii="Bookman Old Style" w:eastAsia="Bookman Old Style" w:hAnsi="Bookman Old Style" w:cstheme="minorHAnsi"/>
          <w:sz w:val="20"/>
        </w:rPr>
      </w:pPr>
      <w:r>
        <w:rPr>
          <w:rFonts w:ascii="Bookman Old Style" w:eastAsia="Bookman Old Style" w:hAnsi="Bookman Old Style" w:cstheme="minorHAnsi"/>
          <w:sz w:val="20"/>
        </w:rPr>
        <w:t xml:space="preserve">Signed: (insert signature of person whose name and capacity are shown) in the capacity of (insert legal capacity of person signing the Bid Securing Declaration) </w:t>
      </w:r>
    </w:p>
    <w:p w:rsidR="00B930D2" w:rsidRDefault="00B930D2" w:rsidP="00B930D2">
      <w:pPr>
        <w:tabs>
          <w:tab w:val="left" w:pos="3210"/>
          <w:tab w:val="left" w:pos="9540"/>
        </w:tabs>
        <w:jc w:val="both"/>
        <w:rPr>
          <w:rFonts w:ascii="Bookman Old Style" w:eastAsia="Bookman Old Style" w:hAnsi="Bookman Old Style" w:cstheme="minorHAnsi"/>
          <w:sz w:val="20"/>
        </w:rPr>
      </w:pPr>
      <w:r>
        <w:rPr>
          <w:rFonts w:ascii="Bookman Old Style" w:eastAsia="Bookman Old Style" w:hAnsi="Bookman Old Style" w:cstheme="minorHAnsi"/>
          <w:sz w:val="20"/>
        </w:rPr>
        <w:t xml:space="preserve">Name: (insert complete name of person signing he Bid Securing Declaration) </w:t>
      </w:r>
    </w:p>
    <w:p w:rsidR="00B930D2" w:rsidRDefault="00B930D2" w:rsidP="00B930D2">
      <w:pPr>
        <w:tabs>
          <w:tab w:val="left" w:pos="3210"/>
          <w:tab w:val="left" w:pos="9540"/>
        </w:tabs>
        <w:jc w:val="both"/>
        <w:rPr>
          <w:rFonts w:ascii="Bookman Old Style" w:eastAsia="Bookman Old Style" w:hAnsi="Bookman Old Style" w:cstheme="minorHAnsi"/>
          <w:sz w:val="20"/>
        </w:rPr>
      </w:pPr>
      <w:r>
        <w:rPr>
          <w:rFonts w:ascii="Bookman Old Style" w:eastAsia="Bookman Old Style" w:hAnsi="Bookman Old Style" w:cstheme="minorHAnsi"/>
          <w:sz w:val="20"/>
        </w:rPr>
        <w:t xml:space="preserve">Duly authorized to sign the bid for an on behalf of (insert complete name of Bidder) </w:t>
      </w:r>
    </w:p>
    <w:p w:rsidR="00B930D2" w:rsidRDefault="00B930D2" w:rsidP="00B930D2">
      <w:pPr>
        <w:tabs>
          <w:tab w:val="left" w:pos="3210"/>
          <w:tab w:val="left" w:pos="9540"/>
        </w:tabs>
        <w:jc w:val="both"/>
        <w:rPr>
          <w:rFonts w:ascii="Bookman Old Style" w:eastAsia="Bookman Old Style" w:hAnsi="Bookman Old Style" w:cstheme="minorHAnsi"/>
          <w:sz w:val="20"/>
        </w:rPr>
      </w:pPr>
      <w:r>
        <w:rPr>
          <w:rFonts w:ascii="Bookman Old Style" w:eastAsia="Bookman Old Style" w:hAnsi="Bookman Old Style" w:cstheme="minorHAnsi"/>
          <w:sz w:val="20"/>
        </w:rPr>
        <w:t xml:space="preserve">Dated on _____________ day of ___________________ (insert date of signing) </w:t>
      </w:r>
    </w:p>
    <w:p w:rsidR="00B930D2" w:rsidRDefault="00B930D2" w:rsidP="00B930D2">
      <w:pPr>
        <w:tabs>
          <w:tab w:val="left" w:pos="3210"/>
          <w:tab w:val="left" w:pos="9540"/>
        </w:tabs>
        <w:jc w:val="both"/>
        <w:rPr>
          <w:rFonts w:ascii="Bookman Old Style" w:eastAsia="Bookman Old Style" w:hAnsi="Bookman Old Style" w:cstheme="minorHAnsi"/>
          <w:sz w:val="20"/>
        </w:rPr>
      </w:pPr>
      <w:r>
        <w:rPr>
          <w:rFonts w:ascii="Bookman Old Style" w:eastAsia="Bookman Old Style" w:hAnsi="Bookman Old Style" w:cstheme="minorHAnsi"/>
          <w:sz w:val="20"/>
        </w:rPr>
        <w:t>Corporate Seal (where appropriate)</w:t>
      </w:r>
    </w:p>
    <w:p w:rsidR="00B930D2" w:rsidRDefault="00B930D2" w:rsidP="00B930D2">
      <w:pPr>
        <w:tabs>
          <w:tab w:val="left" w:pos="3210"/>
          <w:tab w:val="left" w:pos="9540"/>
        </w:tabs>
        <w:jc w:val="both"/>
        <w:rPr>
          <w:rFonts w:ascii="Bookman Old Style" w:eastAsia="Bookman Old Style" w:hAnsi="Bookman Old Style" w:cstheme="minorHAnsi"/>
          <w:sz w:val="20"/>
        </w:rPr>
      </w:pPr>
    </w:p>
    <w:p w:rsidR="00B930D2" w:rsidRDefault="00B930D2" w:rsidP="00B930D2">
      <w:pPr>
        <w:tabs>
          <w:tab w:val="left" w:pos="3210"/>
          <w:tab w:val="left" w:pos="9540"/>
        </w:tabs>
        <w:jc w:val="both"/>
        <w:rPr>
          <w:rFonts w:ascii="Bookman Old Style" w:eastAsia="Bookman Old Style" w:hAnsi="Bookman Old Style" w:cstheme="minorHAnsi"/>
          <w:b/>
          <w:sz w:val="20"/>
          <w:szCs w:val="20"/>
        </w:rPr>
      </w:pPr>
    </w:p>
    <w:p w:rsidR="00B930D2" w:rsidRDefault="00B930D2" w:rsidP="00B930D2">
      <w:pPr>
        <w:tabs>
          <w:tab w:val="left" w:pos="3210"/>
          <w:tab w:val="left" w:pos="9540"/>
        </w:tabs>
        <w:jc w:val="both"/>
        <w:rPr>
          <w:rFonts w:ascii="Bookman Old Style" w:eastAsia="Bookman Old Style" w:hAnsi="Bookman Old Style" w:cstheme="minorHAnsi"/>
          <w:b/>
          <w:sz w:val="20"/>
          <w:szCs w:val="20"/>
        </w:rPr>
      </w:pPr>
    </w:p>
    <w:p w:rsidR="00B930D2" w:rsidRDefault="00B930D2" w:rsidP="00B930D2">
      <w:pPr>
        <w:tabs>
          <w:tab w:val="left" w:pos="3210"/>
          <w:tab w:val="left" w:pos="9540"/>
        </w:tabs>
        <w:jc w:val="both"/>
        <w:rPr>
          <w:rFonts w:ascii="Bookman Old Style" w:eastAsia="Bookman Old Style" w:hAnsi="Bookman Old Style" w:cstheme="minorHAnsi"/>
          <w:b/>
          <w:sz w:val="20"/>
          <w:szCs w:val="20"/>
        </w:rPr>
      </w:pPr>
    </w:p>
    <w:p w:rsidR="00B930D2" w:rsidRDefault="00B930D2" w:rsidP="00B930D2">
      <w:pPr>
        <w:tabs>
          <w:tab w:val="left" w:pos="3210"/>
          <w:tab w:val="left" w:pos="9540"/>
        </w:tabs>
        <w:jc w:val="both"/>
        <w:rPr>
          <w:rFonts w:ascii="Bookman Old Style" w:eastAsia="Bookman Old Style" w:hAnsi="Bookman Old Style" w:cstheme="minorHAnsi"/>
          <w:b/>
          <w:sz w:val="20"/>
          <w:szCs w:val="20"/>
        </w:rPr>
      </w:pPr>
    </w:p>
    <w:p w:rsidR="00B930D2" w:rsidRDefault="00B930D2" w:rsidP="00B930D2">
      <w:pPr>
        <w:tabs>
          <w:tab w:val="left" w:pos="3210"/>
          <w:tab w:val="left" w:pos="9540"/>
        </w:tabs>
        <w:jc w:val="both"/>
        <w:rPr>
          <w:rFonts w:ascii="Bookman Old Style" w:eastAsia="Bookman Old Style" w:hAnsi="Bookman Old Style" w:cs="Times New Roman"/>
          <w:b/>
          <w:sz w:val="20"/>
          <w:szCs w:val="20"/>
        </w:rPr>
      </w:pPr>
    </w:p>
    <w:p w:rsidR="00B930D2" w:rsidRDefault="00B930D2" w:rsidP="00B930D2">
      <w:pPr>
        <w:tabs>
          <w:tab w:val="left" w:pos="3210"/>
          <w:tab w:val="left" w:pos="9540"/>
        </w:tabs>
        <w:jc w:val="both"/>
        <w:rPr>
          <w:rFonts w:ascii="Bookman Old Style" w:eastAsia="Bookman Old Style" w:hAnsi="Bookman Old Style" w:cs="Times New Roman"/>
          <w:b/>
          <w:sz w:val="20"/>
          <w:szCs w:val="20"/>
        </w:rPr>
      </w:pPr>
    </w:p>
    <w:p w:rsidR="00B930D2" w:rsidRDefault="00B930D2" w:rsidP="00B930D2">
      <w:pPr>
        <w:tabs>
          <w:tab w:val="left" w:pos="3210"/>
          <w:tab w:val="left" w:pos="9540"/>
        </w:tabs>
        <w:jc w:val="both"/>
        <w:rPr>
          <w:rFonts w:ascii="Bookman Old Style" w:eastAsia="Bookman Old Style" w:hAnsi="Bookman Old Style" w:cs="Times New Roman"/>
          <w:b/>
          <w:sz w:val="20"/>
          <w:szCs w:val="20"/>
        </w:rPr>
      </w:pPr>
    </w:p>
    <w:p w:rsidR="00B930D2" w:rsidRDefault="00B930D2" w:rsidP="00B930D2">
      <w:pPr>
        <w:tabs>
          <w:tab w:val="left" w:pos="3210"/>
          <w:tab w:val="left" w:pos="9540"/>
        </w:tabs>
        <w:jc w:val="both"/>
        <w:rPr>
          <w:rFonts w:ascii="Bookman Old Style" w:eastAsia="Bookman Old Style" w:hAnsi="Bookman Old Style" w:cs="Times New Roman"/>
          <w:b/>
          <w:sz w:val="20"/>
          <w:szCs w:val="20"/>
        </w:rPr>
      </w:pPr>
    </w:p>
    <w:p w:rsidR="00B930D2" w:rsidRDefault="00B930D2" w:rsidP="00B930D2">
      <w:pPr>
        <w:pStyle w:val="BodyText"/>
        <w:spacing w:before="54"/>
        <w:ind w:left="3287"/>
        <w:rPr>
          <w:rFonts w:cs="Bookman Old Style"/>
          <w:sz w:val="24"/>
          <w:szCs w:val="24"/>
        </w:rPr>
      </w:pPr>
      <w:r>
        <w:rPr>
          <w:rFonts w:cs="Bookman Old Style"/>
          <w:b/>
          <w:bCs/>
          <w:spacing w:val="-1"/>
          <w:sz w:val="24"/>
          <w:szCs w:val="24"/>
          <w:u w:val="single" w:color="000000"/>
        </w:rPr>
        <w:t>Annexure</w:t>
      </w:r>
      <w:r>
        <w:rPr>
          <w:rFonts w:cs="Bookman Old Style"/>
          <w:b/>
          <w:bCs/>
          <w:spacing w:val="-4"/>
          <w:sz w:val="24"/>
          <w:szCs w:val="24"/>
          <w:u w:val="single" w:color="000000"/>
        </w:rPr>
        <w:t xml:space="preserve"> </w:t>
      </w:r>
      <w:r>
        <w:rPr>
          <w:rFonts w:cs="Bookman Old Style"/>
          <w:b/>
          <w:bCs/>
          <w:sz w:val="24"/>
          <w:szCs w:val="24"/>
          <w:u w:val="single" w:color="000000"/>
        </w:rPr>
        <w:t>–</w:t>
      </w:r>
      <w:r>
        <w:rPr>
          <w:rFonts w:cs="Bookman Old Style"/>
          <w:b/>
          <w:bCs/>
          <w:spacing w:val="-7"/>
          <w:sz w:val="24"/>
          <w:szCs w:val="24"/>
          <w:u w:val="single" w:color="000000"/>
        </w:rPr>
        <w:t xml:space="preserve"> </w:t>
      </w:r>
      <w:r>
        <w:rPr>
          <w:rFonts w:cs="Bookman Old Style"/>
          <w:b/>
          <w:bCs/>
          <w:sz w:val="24"/>
          <w:szCs w:val="24"/>
          <w:u w:val="single" w:color="000000"/>
        </w:rPr>
        <w:t>II</w:t>
      </w:r>
      <w:r>
        <w:rPr>
          <w:rFonts w:cs="Bookman Old Style"/>
          <w:b/>
          <w:bCs/>
          <w:spacing w:val="-1"/>
          <w:sz w:val="24"/>
          <w:szCs w:val="24"/>
          <w:u w:val="single" w:color="000000"/>
        </w:rPr>
        <w:t xml:space="preserve"> (Financial</w:t>
      </w:r>
      <w:r>
        <w:rPr>
          <w:rFonts w:cs="Bookman Old Style"/>
          <w:b/>
          <w:bCs/>
          <w:spacing w:val="-3"/>
          <w:sz w:val="24"/>
          <w:szCs w:val="24"/>
          <w:u w:val="single" w:color="000000"/>
        </w:rPr>
        <w:t xml:space="preserve"> </w:t>
      </w:r>
      <w:r>
        <w:rPr>
          <w:rFonts w:cs="Bookman Old Style"/>
          <w:b/>
          <w:bCs/>
          <w:spacing w:val="-1"/>
          <w:sz w:val="24"/>
          <w:szCs w:val="24"/>
          <w:u w:val="single" w:color="000000"/>
        </w:rPr>
        <w:t>Bid)</w:t>
      </w:r>
    </w:p>
    <w:p w:rsidR="00B930D2" w:rsidRDefault="00B930D2" w:rsidP="00B930D2">
      <w:pPr>
        <w:spacing w:before="8"/>
        <w:rPr>
          <w:rFonts w:ascii="Bookman Old Style" w:eastAsia="Bookman Old Style" w:hAnsi="Bookman Old Style" w:cs="Bookman Old Style"/>
          <w:b/>
          <w:bCs/>
          <w:sz w:val="16"/>
          <w:szCs w:val="16"/>
        </w:rPr>
      </w:pPr>
    </w:p>
    <w:p w:rsidR="00B930D2" w:rsidRDefault="00B930D2" w:rsidP="00B930D2">
      <w:pPr>
        <w:pStyle w:val="BodyText"/>
        <w:spacing w:before="73" w:line="441" w:lineRule="auto"/>
        <w:ind w:left="100" w:right="-46" w:firstLine="1742"/>
        <w:rPr>
          <w:rFonts w:ascii="Times New Roman" w:eastAsia="Times New Roman" w:hAnsi="Times New Roman" w:cs="Times New Roman"/>
          <w:b/>
          <w:bCs/>
          <w:spacing w:val="43"/>
        </w:rPr>
      </w:pPr>
      <w:r>
        <w:rPr>
          <w:rFonts w:cs="Bookman Old Style"/>
          <w:b/>
          <w:bCs/>
          <w:spacing w:val="-2"/>
        </w:rPr>
        <w:t>(To</w:t>
      </w:r>
      <w:r>
        <w:rPr>
          <w:rFonts w:cs="Bookman Old Style"/>
          <w:b/>
          <w:bCs/>
          <w:spacing w:val="-1"/>
        </w:rPr>
        <w:t xml:space="preserve"> be</w:t>
      </w:r>
      <w:r>
        <w:rPr>
          <w:rFonts w:cs="Bookman Old Style"/>
          <w:b/>
          <w:bCs/>
          <w:spacing w:val="-3"/>
        </w:rPr>
        <w:t xml:space="preserve"> </w:t>
      </w:r>
      <w:r>
        <w:rPr>
          <w:rFonts w:cs="Bookman Old Style"/>
          <w:b/>
          <w:bCs/>
          <w:spacing w:val="-1"/>
        </w:rPr>
        <w:t>submitted in</w:t>
      </w:r>
      <w:r>
        <w:rPr>
          <w:rFonts w:cs="Bookman Old Style"/>
          <w:b/>
          <w:bCs/>
          <w:spacing w:val="1"/>
        </w:rPr>
        <w:t xml:space="preserve"> </w:t>
      </w:r>
      <w:r>
        <w:rPr>
          <w:rFonts w:cs="Bookman Old Style"/>
          <w:b/>
          <w:bCs/>
          <w:spacing w:val="-1"/>
        </w:rPr>
        <w:t>official</w:t>
      </w:r>
      <w:r>
        <w:rPr>
          <w:rFonts w:cs="Bookman Old Style"/>
          <w:b/>
          <w:bCs/>
          <w:spacing w:val="-3"/>
        </w:rPr>
        <w:t xml:space="preserve"> </w:t>
      </w:r>
      <w:r>
        <w:rPr>
          <w:rFonts w:cs="Bookman Old Style"/>
          <w:b/>
          <w:bCs/>
          <w:spacing w:val="-2"/>
        </w:rPr>
        <w:t>letterhead</w:t>
      </w:r>
      <w:r>
        <w:rPr>
          <w:rFonts w:cs="Bookman Old Style"/>
          <w:b/>
          <w:bCs/>
          <w:spacing w:val="-1"/>
        </w:rPr>
        <w:t xml:space="preserve"> of </w:t>
      </w:r>
      <w:r>
        <w:rPr>
          <w:rFonts w:cs="Bookman Old Style"/>
          <w:b/>
          <w:bCs/>
        </w:rPr>
        <w:t>the</w:t>
      </w:r>
      <w:r>
        <w:rPr>
          <w:rFonts w:cs="Bookman Old Style"/>
          <w:b/>
          <w:bCs/>
          <w:spacing w:val="-3"/>
        </w:rPr>
        <w:t xml:space="preserve"> </w:t>
      </w:r>
      <w:r>
        <w:rPr>
          <w:rFonts w:cs="Bookman Old Style"/>
          <w:b/>
          <w:bCs/>
          <w:spacing w:val="-2"/>
        </w:rPr>
        <w:t>contractor)</w:t>
      </w:r>
      <w:r>
        <w:rPr>
          <w:rFonts w:ascii="Times New Roman" w:eastAsia="Times New Roman" w:hAnsi="Times New Roman" w:cs="Times New Roman"/>
          <w:b/>
          <w:bCs/>
          <w:spacing w:val="43"/>
        </w:rPr>
        <w:t xml:space="preserve"> </w:t>
      </w:r>
    </w:p>
    <w:p w:rsidR="00B930D2" w:rsidRDefault="00B930D2" w:rsidP="00B930D2">
      <w:pPr>
        <w:pStyle w:val="BodyText"/>
        <w:spacing w:before="73" w:line="441" w:lineRule="auto"/>
        <w:ind w:left="0" w:right="-46"/>
        <w:rPr>
          <w:rFonts w:cs="Bookman Old Style"/>
        </w:rPr>
      </w:pPr>
      <w:r>
        <w:rPr>
          <w:rFonts w:cstheme="minorHAnsi"/>
          <w:b/>
        </w:rPr>
        <w:t xml:space="preserve">  Supplier’s Ref. No………………………                                            Dated………………………</w:t>
      </w:r>
    </w:p>
    <w:p w:rsidR="00B930D2" w:rsidRDefault="00B930D2" w:rsidP="00B930D2">
      <w:pPr>
        <w:pStyle w:val="BodyText"/>
        <w:spacing w:before="77"/>
        <w:ind w:left="100"/>
        <w:rPr>
          <w:rFonts w:cstheme="minorHAnsi"/>
        </w:rPr>
      </w:pPr>
      <w:r>
        <w:rPr>
          <w:rFonts w:cs="Bookman Old Style"/>
          <w:b/>
          <w:bCs/>
          <w:spacing w:val="-1"/>
        </w:rPr>
        <w:t>Tender Ref No.:</w:t>
      </w:r>
      <w:r>
        <w:rPr>
          <w:rFonts w:cs="Bookman Old Style"/>
          <w:b/>
          <w:bCs/>
          <w:spacing w:val="-3"/>
        </w:rPr>
        <w:t xml:space="preserve"> </w:t>
      </w:r>
      <w:r w:rsidRPr="006131C9">
        <w:rPr>
          <w:spacing w:val="-2"/>
          <w:sz w:val="18"/>
          <w:szCs w:val="18"/>
        </w:rPr>
        <w:t>S</w:t>
      </w:r>
      <w:r>
        <w:rPr>
          <w:spacing w:val="-2"/>
          <w:sz w:val="18"/>
          <w:szCs w:val="18"/>
        </w:rPr>
        <w:t>U/REG/ADMN/F2/24(06)/2018/VOL-I/</w:t>
      </w:r>
      <w:r>
        <w:rPr>
          <w:spacing w:val="-2"/>
        </w:rPr>
        <w:t xml:space="preserve">   </w:t>
      </w:r>
      <w:r>
        <w:rPr>
          <w:b/>
          <w:spacing w:val="-1"/>
        </w:rPr>
        <w:t xml:space="preserve">              Dated</w:t>
      </w:r>
      <w:r>
        <w:rPr>
          <w:spacing w:val="-1"/>
        </w:rPr>
        <w:t>:</w:t>
      </w:r>
      <w:r>
        <w:rPr>
          <w:rFonts w:cstheme="minorHAnsi"/>
        </w:rPr>
        <w:t xml:space="preserve"> …../07/2023</w:t>
      </w:r>
    </w:p>
    <w:p w:rsidR="00B930D2" w:rsidRDefault="00B930D2" w:rsidP="00B930D2">
      <w:pPr>
        <w:pStyle w:val="BodyText"/>
        <w:spacing w:before="77"/>
        <w:ind w:left="100"/>
        <w:rPr>
          <w:rFonts w:cstheme="minorHAnsi"/>
        </w:rPr>
      </w:pPr>
    </w:p>
    <w:p w:rsidR="00B930D2" w:rsidRDefault="00B930D2" w:rsidP="00B930D2">
      <w:pPr>
        <w:pStyle w:val="BodyText"/>
        <w:spacing w:before="77"/>
        <w:ind w:left="100"/>
        <w:rPr>
          <w:rFonts w:cstheme="minorHAnsi"/>
        </w:rPr>
      </w:pPr>
    </w:p>
    <w:p w:rsidR="00B930D2" w:rsidRDefault="00B930D2" w:rsidP="00B930D2">
      <w:pPr>
        <w:pStyle w:val="BodyText"/>
        <w:spacing w:before="77"/>
        <w:ind w:left="100"/>
      </w:pPr>
    </w:p>
    <w:tbl>
      <w:tblPr>
        <w:tblW w:w="8679" w:type="dxa"/>
        <w:tblInd w:w="95" w:type="dxa"/>
        <w:tblLook w:val="04A0"/>
      </w:tblPr>
      <w:tblGrid>
        <w:gridCol w:w="680"/>
        <w:gridCol w:w="3823"/>
        <w:gridCol w:w="475"/>
        <w:gridCol w:w="960"/>
        <w:gridCol w:w="960"/>
        <w:gridCol w:w="960"/>
        <w:gridCol w:w="1060"/>
      </w:tblGrid>
      <w:tr w:rsidR="00B930D2" w:rsidRPr="00BA0FD1" w:rsidTr="0078367D">
        <w:trPr>
          <w:trHeight w:val="315"/>
        </w:trPr>
        <w:tc>
          <w:tcPr>
            <w:tcW w:w="68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930D2" w:rsidRPr="00BA0FD1" w:rsidRDefault="00B930D2" w:rsidP="0078367D">
            <w:pPr>
              <w:spacing w:after="0" w:line="240" w:lineRule="auto"/>
              <w:jc w:val="center"/>
              <w:rPr>
                <w:rFonts w:ascii="Calibri" w:eastAsia="Times New Roman" w:hAnsi="Calibri" w:cs="Calibri"/>
                <w:color w:val="000000"/>
              </w:rPr>
            </w:pPr>
            <w:proofErr w:type="spellStart"/>
            <w:r w:rsidRPr="00BA0FD1">
              <w:rPr>
                <w:rFonts w:ascii="Calibri" w:eastAsia="Times New Roman" w:hAnsi="Calibri" w:cs="Calibri"/>
                <w:color w:val="000000"/>
              </w:rPr>
              <w:t>Sl.no</w:t>
            </w:r>
            <w:proofErr w:type="spellEnd"/>
          </w:p>
        </w:tc>
        <w:tc>
          <w:tcPr>
            <w:tcW w:w="3823"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930D2" w:rsidRPr="00BA0FD1" w:rsidRDefault="00B930D2" w:rsidP="0078367D">
            <w:pPr>
              <w:spacing w:after="0" w:line="240" w:lineRule="auto"/>
              <w:jc w:val="center"/>
              <w:rPr>
                <w:rFonts w:ascii="Calibri" w:eastAsia="Times New Roman" w:hAnsi="Calibri" w:cs="Calibri"/>
                <w:color w:val="000000"/>
              </w:rPr>
            </w:pPr>
            <w:r w:rsidRPr="00BA0FD1">
              <w:rPr>
                <w:rFonts w:ascii="Calibri" w:eastAsia="Times New Roman" w:hAnsi="Calibri" w:cs="Calibri"/>
                <w:color w:val="000000"/>
              </w:rPr>
              <w:t>Items of work</w:t>
            </w:r>
          </w:p>
        </w:tc>
        <w:tc>
          <w:tcPr>
            <w:tcW w:w="23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B930D2" w:rsidRPr="00BA0FD1" w:rsidRDefault="00B930D2" w:rsidP="0078367D">
            <w:pPr>
              <w:spacing w:after="0" w:line="240" w:lineRule="auto"/>
              <w:jc w:val="center"/>
              <w:rPr>
                <w:rFonts w:ascii="Calibri" w:eastAsia="Times New Roman" w:hAnsi="Calibri" w:cs="Calibri"/>
                <w:color w:val="000000"/>
              </w:rPr>
            </w:pPr>
            <w:r w:rsidRPr="00BA0FD1">
              <w:rPr>
                <w:rFonts w:ascii="Calibri" w:eastAsia="Times New Roman" w:hAnsi="Calibri" w:cs="Calibri"/>
                <w:color w:val="000000"/>
              </w:rPr>
              <w:t>No</w:t>
            </w:r>
          </w:p>
        </w:tc>
        <w:tc>
          <w:tcPr>
            <w:tcW w:w="96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930D2" w:rsidRPr="00BA0FD1" w:rsidRDefault="00B930D2" w:rsidP="0078367D">
            <w:pPr>
              <w:spacing w:after="0" w:line="240" w:lineRule="auto"/>
              <w:jc w:val="center"/>
              <w:rPr>
                <w:rFonts w:ascii="Calibri" w:eastAsia="Times New Roman" w:hAnsi="Calibri" w:cs="Calibri"/>
                <w:color w:val="000000"/>
              </w:rPr>
            </w:pPr>
            <w:r w:rsidRPr="00BA0FD1">
              <w:rPr>
                <w:rFonts w:ascii="Calibri" w:eastAsia="Times New Roman" w:hAnsi="Calibri" w:cs="Calibri"/>
                <w:color w:val="000000"/>
              </w:rPr>
              <w:t>Qty</w:t>
            </w:r>
          </w:p>
        </w:tc>
        <w:tc>
          <w:tcPr>
            <w:tcW w:w="96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930D2" w:rsidRPr="00BA0FD1" w:rsidRDefault="00B930D2" w:rsidP="0078367D">
            <w:pPr>
              <w:spacing w:after="0" w:line="240" w:lineRule="auto"/>
              <w:jc w:val="center"/>
              <w:rPr>
                <w:rFonts w:ascii="Calibri" w:eastAsia="Times New Roman" w:hAnsi="Calibri" w:cs="Calibri"/>
                <w:color w:val="000000"/>
              </w:rPr>
            </w:pPr>
            <w:r w:rsidRPr="00BA0FD1">
              <w:rPr>
                <w:rFonts w:ascii="Calibri" w:eastAsia="Times New Roman" w:hAnsi="Calibri" w:cs="Calibri"/>
                <w:color w:val="000000"/>
              </w:rPr>
              <w:t>Unit</w:t>
            </w:r>
          </w:p>
        </w:tc>
        <w:tc>
          <w:tcPr>
            <w:tcW w:w="96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930D2" w:rsidRPr="00BA0FD1" w:rsidRDefault="00B930D2" w:rsidP="0078367D">
            <w:pPr>
              <w:spacing w:after="0" w:line="240" w:lineRule="auto"/>
              <w:jc w:val="center"/>
              <w:rPr>
                <w:rFonts w:ascii="Calibri" w:eastAsia="Times New Roman" w:hAnsi="Calibri" w:cs="Calibri"/>
                <w:color w:val="000000"/>
              </w:rPr>
            </w:pPr>
            <w:r w:rsidRPr="00BA0FD1">
              <w:rPr>
                <w:rFonts w:ascii="Calibri" w:eastAsia="Times New Roman" w:hAnsi="Calibri" w:cs="Calibri"/>
                <w:color w:val="000000"/>
              </w:rPr>
              <w:t>Rate</w:t>
            </w:r>
          </w:p>
        </w:tc>
        <w:tc>
          <w:tcPr>
            <w:tcW w:w="106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930D2" w:rsidRPr="00BA0FD1" w:rsidRDefault="00B930D2" w:rsidP="0078367D">
            <w:pPr>
              <w:spacing w:after="0" w:line="240" w:lineRule="auto"/>
              <w:jc w:val="center"/>
              <w:rPr>
                <w:rFonts w:ascii="Calibri" w:eastAsia="Times New Roman" w:hAnsi="Calibri" w:cs="Calibri"/>
                <w:color w:val="000000"/>
              </w:rPr>
            </w:pPr>
            <w:r w:rsidRPr="00BA0FD1">
              <w:rPr>
                <w:rFonts w:ascii="Calibri" w:eastAsia="Times New Roman" w:hAnsi="Calibri" w:cs="Calibri"/>
                <w:color w:val="000000"/>
              </w:rPr>
              <w:t>Amt.</w:t>
            </w:r>
          </w:p>
        </w:tc>
      </w:tr>
      <w:tr w:rsidR="00B930D2" w:rsidRPr="00BA0FD1" w:rsidTr="0078367D">
        <w:trPr>
          <w:trHeight w:val="315"/>
        </w:trPr>
        <w:tc>
          <w:tcPr>
            <w:tcW w:w="680" w:type="dxa"/>
            <w:vMerge/>
            <w:tcBorders>
              <w:top w:val="single" w:sz="8" w:space="0" w:color="auto"/>
              <w:left w:val="single" w:sz="8" w:space="0" w:color="auto"/>
              <w:bottom w:val="single" w:sz="8" w:space="0" w:color="auto"/>
              <w:right w:val="single" w:sz="8" w:space="0" w:color="auto"/>
            </w:tcBorders>
            <w:vAlign w:val="center"/>
            <w:hideMark/>
          </w:tcPr>
          <w:p w:rsidR="00B930D2" w:rsidRPr="00BA0FD1" w:rsidRDefault="00B930D2" w:rsidP="0078367D">
            <w:pPr>
              <w:spacing w:after="0" w:line="240" w:lineRule="auto"/>
              <w:rPr>
                <w:rFonts w:ascii="Calibri" w:eastAsia="Times New Roman" w:hAnsi="Calibri" w:cs="Calibri"/>
                <w:color w:val="000000"/>
              </w:rPr>
            </w:pPr>
          </w:p>
        </w:tc>
        <w:tc>
          <w:tcPr>
            <w:tcW w:w="3823" w:type="dxa"/>
            <w:vMerge/>
            <w:tcBorders>
              <w:top w:val="single" w:sz="8" w:space="0" w:color="auto"/>
              <w:left w:val="single" w:sz="8" w:space="0" w:color="auto"/>
              <w:bottom w:val="single" w:sz="8" w:space="0" w:color="auto"/>
              <w:right w:val="single" w:sz="8" w:space="0" w:color="auto"/>
            </w:tcBorders>
            <w:vAlign w:val="center"/>
            <w:hideMark/>
          </w:tcPr>
          <w:p w:rsidR="00B930D2" w:rsidRPr="00BA0FD1" w:rsidRDefault="00B930D2" w:rsidP="0078367D">
            <w:pPr>
              <w:spacing w:after="0" w:line="240" w:lineRule="auto"/>
              <w:rPr>
                <w:rFonts w:ascii="Calibri" w:eastAsia="Times New Roman" w:hAnsi="Calibri" w:cs="Calibri"/>
                <w:color w:val="000000"/>
              </w:rPr>
            </w:pPr>
          </w:p>
        </w:tc>
        <w:tc>
          <w:tcPr>
            <w:tcW w:w="236" w:type="dxa"/>
            <w:vMerge/>
            <w:tcBorders>
              <w:top w:val="single" w:sz="8" w:space="0" w:color="auto"/>
              <w:left w:val="single" w:sz="8" w:space="0" w:color="auto"/>
              <w:bottom w:val="nil"/>
              <w:right w:val="single" w:sz="8" w:space="0" w:color="auto"/>
            </w:tcBorders>
            <w:vAlign w:val="center"/>
            <w:hideMark/>
          </w:tcPr>
          <w:p w:rsidR="00B930D2" w:rsidRPr="00BA0FD1" w:rsidRDefault="00B930D2" w:rsidP="0078367D">
            <w:pPr>
              <w:spacing w:after="0" w:line="240" w:lineRule="auto"/>
              <w:rPr>
                <w:rFonts w:ascii="Calibri" w:eastAsia="Times New Roman" w:hAnsi="Calibri" w:cs="Calibri"/>
                <w:color w:val="000000"/>
              </w:rPr>
            </w:pPr>
          </w:p>
        </w:tc>
        <w:tc>
          <w:tcPr>
            <w:tcW w:w="960" w:type="dxa"/>
            <w:vMerge/>
            <w:tcBorders>
              <w:top w:val="single" w:sz="8" w:space="0" w:color="auto"/>
              <w:left w:val="single" w:sz="8" w:space="0" w:color="auto"/>
              <w:bottom w:val="single" w:sz="8" w:space="0" w:color="auto"/>
              <w:right w:val="single" w:sz="8" w:space="0" w:color="auto"/>
            </w:tcBorders>
            <w:vAlign w:val="center"/>
            <w:hideMark/>
          </w:tcPr>
          <w:p w:rsidR="00B930D2" w:rsidRPr="00BA0FD1" w:rsidRDefault="00B930D2" w:rsidP="0078367D">
            <w:pPr>
              <w:spacing w:after="0" w:line="240" w:lineRule="auto"/>
              <w:rPr>
                <w:rFonts w:ascii="Calibri" w:eastAsia="Times New Roman" w:hAnsi="Calibri" w:cs="Calibri"/>
                <w:color w:val="000000"/>
              </w:rPr>
            </w:pPr>
          </w:p>
        </w:tc>
        <w:tc>
          <w:tcPr>
            <w:tcW w:w="960" w:type="dxa"/>
            <w:vMerge/>
            <w:tcBorders>
              <w:top w:val="single" w:sz="8" w:space="0" w:color="auto"/>
              <w:left w:val="single" w:sz="8" w:space="0" w:color="auto"/>
              <w:bottom w:val="single" w:sz="8" w:space="0" w:color="auto"/>
              <w:right w:val="single" w:sz="8" w:space="0" w:color="auto"/>
            </w:tcBorders>
            <w:vAlign w:val="center"/>
            <w:hideMark/>
          </w:tcPr>
          <w:p w:rsidR="00B930D2" w:rsidRPr="00BA0FD1" w:rsidRDefault="00B930D2" w:rsidP="0078367D">
            <w:pPr>
              <w:spacing w:after="0" w:line="240" w:lineRule="auto"/>
              <w:rPr>
                <w:rFonts w:ascii="Calibri" w:eastAsia="Times New Roman" w:hAnsi="Calibri" w:cs="Calibri"/>
                <w:color w:val="000000"/>
              </w:rPr>
            </w:pPr>
          </w:p>
        </w:tc>
        <w:tc>
          <w:tcPr>
            <w:tcW w:w="960" w:type="dxa"/>
            <w:vMerge/>
            <w:tcBorders>
              <w:top w:val="single" w:sz="8" w:space="0" w:color="auto"/>
              <w:left w:val="single" w:sz="8" w:space="0" w:color="auto"/>
              <w:bottom w:val="single" w:sz="8" w:space="0" w:color="auto"/>
              <w:right w:val="single" w:sz="8" w:space="0" w:color="auto"/>
            </w:tcBorders>
            <w:vAlign w:val="center"/>
            <w:hideMark/>
          </w:tcPr>
          <w:p w:rsidR="00B930D2" w:rsidRPr="00BA0FD1" w:rsidRDefault="00B930D2" w:rsidP="0078367D">
            <w:pPr>
              <w:spacing w:after="0" w:line="240" w:lineRule="auto"/>
              <w:rPr>
                <w:rFonts w:ascii="Calibri" w:eastAsia="Times New Roman" w:hAnsi="Calibri" w:cs="Calibri"/>
                <w:color w:val="000000"/>
              </w:rPr>
            </w:pPr>
          </w:p>
        </w:tc>
        <w:tc>
          <w:tcPr>
            <w:tcW w:w="1060" w:type="dxa"/>
            <w:vMerge/>
            <w:tcBorders>
              <w:top w:val="single" w:sz="8" w:space="0" w:color="auto"/>
              <w:left w:val="single" w:sz="8" w:space="0" w:color="auto"/>
              <w:bottom w:val="single" w:sz="8" w:space="0" w:color="auto"/>
              <w:right w:val="single" w:sz="8" w:space="0" w:color="auto"/>
            </w:tcBorders>
            <w:vAlign w:val="center"/>
            <w:hideMark/>
          </w:tcPr>
          <w:p w:rsidR="00B930D2" w:rsidRPr="00BA0FD1" w:rsidRDefault="00B930D2" w:rsidP="0078367D">
            <w:pPr>
              <w:spacing w:after="0" w:line="240" w:lineRule="auto"/>
              <w:rPr>
                <w:rFonts w:ascii="Calibri" w:eastAsia="Times New Roman" w:hAnsi="Calibri" w:cs="Calibri"/>
                <w:color w:val="000000"/>
              </w:rPr>
            </w:pPr>
          </w:p>
        </w:tc>
      </w:tr>
      <w:tr w:rsidR="00B930D2" w:rsidRPr="00BA0FD1" w:rsidTr="0078367D">
        <w:trPr>
          <w:trHeight w:val="5291"/>
        </w:trPr>
        <w:tc>
          <w:tcPr>
            <w:tcW w:w="680" w:type="dxa"/>
            <w:tcBorders>
              <w:top w:val="single" w:sz="8" w:space="0" w:color="auto"/>
              <w:left w:val="single" w:sz="8" w:space="0" w:color="auto"/>
              <w:bottom w:val="dotted" w:sz="4" w:space="0" w:color="auto"/>
              <w:right w:val="single" w:sz="4" w:space="0" w:color="auto"/>
            </w:tcBorders>
            <w:shd w:val="clear" w:color="auto" w:fill="auto"/>
            <w:noWrap/>
            <w:vAlign w:val="center"/>
            <w:hideMark/>
          </w:tcPr>
          <w:p w:rsidR="00B930D2" w:rsidRPr="00BA0FD1" w:rsidRDefault="00B930D2" w:rsidP="0078367D">
            <w:pPr>
              <w:spacing w:after="0" w:line="240" w:lineRule="auto"/>
              <w:jc w:val="center"/>
              <w:rPr>
                <w:rFonts w:ascii="Calibri" w:eastAsia="Times New Roman" w:hAnsi="Calibri" w:cs="Calibri"/>
                <w:color w:val="000000"/>
              </w:rPr>
            </w:pPr>
            <w:r w:rsidRPr="00BA0FD1">
              <w:rPr>
                <w:rFonts w:ascii="Calibri" w:eastAsia="Times New Roman" w:hAnsi="Calibri" w:cs="Calibri"/>
                <w:color w:val="000000"/>
              </w:rPr>
              <w:t>1</w:t>
            </w:r>
          </w:p>
        </w:tc>
        <w:tc>
          <w:tcPr>
            <w:tcW w:w="3823" w:type="dxa"/>
            <w:tcBorders>
              <w:top w:val="single" w:sz="8" w:space="0" w:color="auto"/>
              <w:left w:val="nil"/>
              <w:bottom w:val="dotted" w:sz="4" w:space="0" w:color="auto"/>
              <w:right w:val="single" w:sz="4" w:space="0" w:color="auto"/>
            </w:tcBorders>
            <w:shd w:val="clear" w:color="auto" w:fill="auto"/>
            <w:vAlign w:val="bottom"/>
            <w:hideMark/>
          </w:tcPr>
          <w:p w:rsidR="00B930D2" w:rsidRPr="00BA0FD1" w:rsidRDefault="00B930D2" w:rsidP="0078367D">
            <w:pPr>
              <w:spacing w:after="0" w:line="240" w:lineRule="auto"/>
              <w:rPr>
                <w:rFonts w:ascii="Calibri" w:eastAsia="Times New Roman" w:hAnsi="Calibri" w:cs="Calibri"/>
                <w:color w:val="000000"/>
              </w:rPr>
            </w:pPr>
            <w:r w:rsidRPr="00BA0FD1">
              <w:rPr>
                <w:rFonts w:ascii="Calibri" w:eastAsia="Times New Roman" w:hAnsi="Calibri" w:cs="Calibri"/>
                <w:color w:val="000000"/>
              </w:rPr>
              <w:t>Providing and fixing false ceiling at all height including providing and fixing of frame work made of special sections pressed from M.S. sheets and galvanized with zinc coating of</w:t>
            </w:r>
            <w:r w:rsidRPr="00BA0FD1">
              <w:rPr>
                <w:rFonts w:ascii="Calibri" w:eastAsia="Times New Roman" w:hAnsi="Calibri" w:cs="Calibri"/>
                <w:color w:val="000000"/>
              </w:rPr>
              <w:br/>
              <w:t xml:space="preserve">120 </w:t>
            </w:r>
            <w:proofErr w:type="spellStart"/>
            <w:r w:rsidRPr="00BA0FD1">
              <w:rPr>
                <w:rFonts w:ascii="Calibri" w:eastAsia="Times New Roman" w:hAnsi="Calibri" w:cs="Calibri"/>
                <w:color w:val="000000"/>
              </w:rPr>
              <w:t>gms</w:t>
            </w:r>
            <w:proofErr w:type="spellEnd"/>
            <w:r w:rsidRPr="00BA0FD1">
              <w:rPr>
                <w:rFonts w:ascii="Calibri" w:eastAsia="Times New Roman" w:hAnsi="Calibri" w:cs="Calibri"/>
                <w:color w:val="000000"/>
              </w:rPr>
              <w:t>/</w:t>
            </w:r>
            <w:proofErr w:type="spellStart"/>
            <w:r w:rsidRPr="00BA0FD1">
              <w:rPr>
                <w:rFonts w:ascii="Calibri" w:eastAsia="Times New Roman" w:hAnsi="Calibri" w:cs="Calibri"/>
                <w:color w:val="000000"/>
              </w:rPr>
              <w:t>sqm</w:t>
            </w:r>
            <w:proofErr w:type="spellEnd"/>
            <w:r w:rsidRPr="00BA0FD1">
              <w:rPr>
                <w:rFonts w:ascii="Calibri" w:eastAsia="Times New Roman" w:hAnsi="Calibri" w:cs="Calibri"/>
                <w:color w:val="000000"/>
              </w:rPr>
              <w:t xml:space="preserve"> (both side inclusive) as per IS : 277 and consisting of angle cleats of size 25 mm wide x 1.6 mm thick with flanges of 27 mm and 37mm, at 1200 mm centre to centre, one flange</w:t>
            </w:r>
            <w:r w:rsidRPr="00BA0FD1">
              <w:rPr>
                <w:rFonts w:ascii="Calibri" w:eastAsia="Times New Roman" w:hAnsi="Calibri" w:cs="Calibri"/>
                <w:color w:val="000000"/>
              </w:rPr>
              <w:br/>
              <w:t xml:space="preserve">fixed to the ceiling with dash </w:t>
            </w:r>
            <w:r>
              <w:rPr>
                <w:rFonts w:ascii="Calibri" w:eastAsia="Times New Roman" w:hAnsi="Calibri" w:cs="Calibri"/>
                <w:color w:val="000000"/>
              </w:rPr>
              <w:t>……………</w:t>
            </w:r>
            <w:r w:rsidRPr="00BA0FD1">
              <w:rPr>
                <w:rFonts w:ascii="Calibri" w:eastAsia="Times New Roman" w:hAnsi="Calibri" w:cs="Calibri"/>
                <w:color w:val="000000"/>
              </w:rPr>
              <w:t xml:space="preserve"> 45x15x0.9 mm running at the spacing of 1200 mm centre to centre,, excluding the cost of</w:t>
            </w:r>
            <w:r w:rsidRPr="00BA0FD1">
              <w:rPr>
                <w:rFonts w:ascii="Calibri" w:eastAsia="Times New Roman" w:hAnsi="Calibri" w:cs="Calibri"/>
                <w:color w:val="000000"/>
              </w:rPr>
              <w:br/>
              <w:t>painting with :PVC ceiling board with different size and pattern as approved</w:t>
            </w:r>
            <w:r w:rsidRPr="00BA0FD1">
              <w:rPr>
                <w:rFonts w:ascii="Calibri" w:eastAsia="Times New Roman" w:hAnsi="Calibri" w:cs="Calibri"/>
                <w:color w:val="000000"/>
              </w:rPr>
              <w:br/>
              <w:t>by the Engineer- in-charge and as per manufacturer's</w:t>
            </w:r>
            <w:r w:rsidRPr="00BA0FD1">
              <w:rPr>
                <w:rFonts w:ascii="Calibri" w:eastAsia="Times New Roman" w:hAnsi="Calibri" w:cs="Calibri"/>
                <w:color w:val="000000"/>
              </w:rPr>
              <w:br/>
              <w:t>specification.</w:t>
            </w:r>
          </w:p>
        </w:tc>
        <w:tc>
          <w:tcPr>
            <w:tcW w:w="236" w:type="dxa"/>
            <w:tcBorders>
              <w:top w:val="dotted" w:sz="4" w:space="0" w:color="auto"/>
              <w:left w:val="nil"/>
              <w:bottom w:val="single" w:sz="8" w:space="0" w:color="auto"/>
              <w:right w:val="single" w:sz="4" w:space="0" w:color="auto"/>
            </w:tcBorders>
            <w:shd w:val="clear" w:color="auto" w:fill="auto"/>
            <w:noWrap/>
            <w:vAlign w:val="center"/>
            <w:hideMark/>
          </w:tcPr>
          <w:p w:rsidR="00B930D2" w:rsidRPr="00BA0FD1" w:rsidRDefault="00B930D2" w:rsidP="0078367D">
            <w:pPr>
              <w:spacing w:after="0" w:line="240" w:lineRule="auto"/>
              <w:jc w:val="center"/>
              <w:rPr>
                <w:rFonts w:ascii="Calibri" w:eastAsia="Times New Roman" w:hAnsi="Calibri" w:cs="Calibri"/>
                <w:color w:val="000000"/>
              </w:rPr>
            </w:pPr>
            <w:r w:rsidRPr="00BA0FD1">
              <w:rPr>
                <w:rFonts w:ascii="Calibri" w:eastAsia="Times New Roman" w:hAnsi="Calibri" w:cs="Calibri"/>
                <w:color w:val="000000"/>
              </w:rPr>
              <w:t>1</w:t>
            </w:r>
          </w:p>
        </w:tc>
        <w:tc>
          <w:tcPr>
            <w:tcW w:w="960" w:type="dxa"/>
            <w:tcBorders>
              <w:top w:val="dotted" w:sz="4" w:space="0" w:color="auto"/>
              <w:left w:val="nil"/>
              <w:bottom w:val="single" w:sz="8" w:space="0" w:color="auto"/>
              <w:right w:val="single" w:sz="4" w:space="0" w:color="auto"/>
            </w:tcBorders>
            <w:shd w:val="clear" w:color="auto" w:fill="auto"/>
            <w:noWrap/>
            <w:vAlign w:val="center"/>
            <w:hideMark/>
          </w:tcPr>
          <w:p w:rsidR="00B930D2" w:rsidRPr="00BA0FD1" w:rsidRDefault="00B930D2" w:rsidP="0078367D">
            <w:pPr>
              <w:spacing w:after="0" w:line="240" w:lineRule="auto"/>
              <w:jc w:val="center"/>
              <w:rPr>
                <w:rFonts w:ascii="Calibri" w:eastAsia="Times New Roman" w:hAnsi="Calibri" w:cs="Calibri"/>
                <w:color w:val="000000"/>
              </w:rPr>
            </w:pPr>
            <w:r w:rsidRPr="00BA0FD1">
              <w:rPr>
                <w:rFonts w:ascii="Calibri" w:eastAsia="Times New Roman" w:hAnsi="Calibri" w:cs="Calibri"/>
                <w:color w:val="000000"/>
              </w:rPr>
              <w:t>35.000</w:t>
            </w:r>
          </w:p>
        </w:tc>
        <w:tc>
          <w:tcPr>
            <w:tcW w:w="960" w:type="dxa"/>
            <w:tcBorders>
              <w:top w:val="dotted" w:sz="4" w:space="0" w:color="auto"/>
              <w:left w:val="nil"/>
              <w:bottom w:val="single" w:sz="8" w:space="0" w:color="auto"/>
              <w:right w:val="single" w:sz="4" w:space="0" w:color="auto"/>
            </w:tcBorders>
            <w:shd w:val="clear" w:color="auto" w:fill="auto"/>
            <w:noWrap/>
            <w:vAlign w:val="center"/>
            <w:hideMark/>
          </w:tcPr>
          <w:p w:rsidR="00B930D2" w:rsidRPr="00BA0FD1" w:rsidRDefault="00B930D2" w:rsidP="0078367D">
            <w:pPr>
              <w:spacing w:after="0" w:line="240" w:lineRule="auto"/>
              <w:jc w:val="center"/>
              <w:rPr>
                <w:rFonts w:ascii="Calibri" w:eastAsia="Times New Roman" w:hAnsi="Calibri" w:cs="Calibri"/>
                <w:color w:val="000000"/>
              </w:rPr>
            </w:pPr>
            <w:proofErr w:type="spellStart"/>
            <w:r w:rsidRPr="00BA0FD1">
              <w:rPr>
                <w:rFonts w:ascii="Calibri" w:eastAsia="Times New Roman" w:hAnsi="Calibri" w:cs="Calibri"/>
                <w:color w:val="000000"/>
              </w:rPr>
              <w:t>Sq.m</w:t>
            </w:r>
            <w:proofErr w:type="spellEnd"/>
          </w:p>
        </w:tc>
        <w:tc>
          <w:tcPr>
            <w:tcW w:w="960" w:type="dxa"/>
            <w:tcBorders>
              <w:top w:val="dotted" w:sz="4" w:space="0" w:color="auto"/>
              <w:left w:val="nil"/>
              <w:bottom w:val="single" w:sz="8" w:space="0" w:color="auto"/>
              <w:right w:val="single" w:sz="4" w:space="0" w:color="auto"/>
            </w:tcBorders>
            <w:shd w:val="clear" w:color="auto" w:fill="auto"/>
            <w:noWrap/>
            <w:vAlign w:val="center"/>
            <w:hideMark/>
          </w:tcPr>
          <w:p w:rsidR="00B930D2" w:rsidRPr="00BA0FD1" w:rsidRDefault="00B930D2" w:rsidP="0078367D">
            <w:pPr>
              <w:spacing w:after="0" w:line="240" w:lineRule="auto"/>
              <w:jc w:val="center"/>
              <w:rPr>
                <w:rFonts w:ascii="Calibri" w:eastAsia="Times New Roman" w:hAnsi="Calibri" w:cs="Calibri"/>
                <w:color w:val="000000"/>
              </w:rPr>
            </w:pPr>
            <w:r w:rsidRPr="00BA0FD1">
              <w:rPr>
                <w:rFonts w:ascii="Calibri" w:eastAsia="Times New Roman" w:hAnsi="Calibri" w:cs="Calibri"/>
                <w:color w:val="000000"/>
              </w:rPr>
              <w:t> </w:t>
            </w:r>
          </w:p>
        </w:tc>
        <w:tc>
          <w:tcPr>
            <w:tcW w:w="1060" w:type="dxa"/>
            <w:tcBorders>
              <w:top w:val="dotted" w:sz="4" w:space="0" w:color="auto"/>
              <w:left w:val="nil"/>
              <w:bottom w:val="single" w:sz="8" w:space="0" w:color="auto"/>
              <w:right w:val="single" w:sz="4" w:space="0" w:color="auto"/>
            </w:tcBorders>
            <w:shd w:val="clear" w:color="auto" w:fill="auto"/>
            <w:noWrap/>
            <w:vAlign w:val="center"/>
            <w:hideMark/>
          </w:tcPr>
          <w:p w:rsidR="00B930D2" w:rsidRPr="00BA0FD1" w:rsidRDefault="00B930D2" w:rsidP="0078367D">
            <w:pPr>
              <w:spacing w:after="0" w:line="240" w:lineRule="auto"/>
              <w:jc w:val="center"/>
              <w:rPr>
                <w:rFonts w:ascii="Calibri" w:eastAsia="Times New Roman" w:hAnsi="Calibri" w:cs="Calibri"/>
                <w:color w:val="000000"/>
              </w:rPr>
            </w:pPr>
            <w:r w:rsidRPr="00BA0FD1">
              <w:rPr>
                <w:rFonts w:ascii="Calibri" w:eastAsia="Times New Roman" w:hAnsi="Calibri" w:cs="Calibri"/>
                <w:color w:val="000000"/>
              </w:rPr>
              <w:t> </w:t>
            </w:r>
          </w:p>
        </w:tc>
      </w:tr>
      <w:tr w:rsidR="00B930D2" w:rsidRPr="00BA0FD1" w:rsidTr="0078367D">
        <w:trPr>
          <w:trHeight w:val="818"/>
        </w:trPr>
        <w:tc>
          <w:tcPr>
            <w:tcW w:w="680" w:type="dxa"/>
            <w:tcBorders>
              <w:top w:val="single" w:sz="8" w:space="0" w:color="auto"/>
              <w:left w:val="single" w:sz="8" w:space="0" w:color="auto"/>
              <w:bottom w:val="dotted" w:sz="4" w:space="0" w:color="auto"/>
              <w:right w:val="single" w:sz="4" w:space="0" w:color="auto"/>
            </w:tcBorders>
            <w:shd w:val="clear" w:color="auto" w:fill="auto"/>
            <w:noWrap/>
            <w:vAlign w:val="center"/>
            <w:hideMark/>
          </w:tcPr>
          <w:p w:rsidR="00B930D2" w:rsidRPr="00BA0FD1" w:rsidRDefault="00B930D2" w:rsidP="0078367D">
            <w:pPr>
              <w:spacing w:after="0" w:line="240" w:lineRule="auto"/>
              <w:jc w:val="center"/>
              <w:rPr>
                <w:rFonts w:ascii="Calibri" w:eastAsia="Times New Roman" w:hAnsi="Calibri" w:cs="Calibri"/>
                <w:color w:val="000000"/>
              </w:rPr>
            </w:pPr>
            <w:r w:rsidRPr="00BA0FD1">
              <w:rPr>
                <w:rFonts w:ascii="Calibri" w:eastAsia="Times New Roman" w:hAnsi="Calibri" w:cs="Calibri"/>
                <w:color w:val="000000"/>
              </w:rPr>
              <w:t>2</w:t>
            </w:r>
          </w:p>
        </w:tc>
        <w:tc>
          <w:tcPr>
            <w:tcW w:w="3823" w:type="dxa"/>
            <w:tcBorders>
              <w:top w:val="single" w:sz="8" w:space="0" w:color="auto"/>
              <w:left w:val="nil"/>
              <w:bottom w:val="dotted" w:sz="4" w:space="0" w:color="auto"/>
              <w:right w:val="single" w:sz="4" w:space="0" w:color="auto"/>
            </w:tcBorders>
            <w:shd w:val="clear" w:color="auto" w:fill="auto"/>
            <w:hideMark/>
          </w:tcPr>
          <w:p w:rsidR="00B930D2" w:rsidRPr="00BA0FD1" w:rsidRDefault="00B930D2" w:rsidP="0078367D">
            <w:pPr>
              <w:spacing w:after="0" w:line="240" w:lineRule="auto"/>
              <w:rPr>
                <w:rFonts w:ascii="Calibri" w:eastAsia="Times New Roman" w:hAnsi="Calibri" w:cs="Calibri"/>
                <w:color w:val="000000"/>
              </w:rPr>
            </w:pPr>
            <w:proofErr w:type="spellStart"/>
            <w:r w:rsidRPr="00BA0FD1">
              <w:rPr>
                <w:rFonts w:ascii="Calibri" w:eastAsia="Times New Roman" w:hAnsi="Calibri" w:cs="Calibri"/>
                <w:color w:val="000000"/>
              </w:rPr>
              <w:t>Reparing</w:t>
            </w:r>
            <w:proofErr w:type="spellEnd"/>
            <w:r w:rsidRPr="00BA0FD1">
              <w:rPr>
                <w:rFonts w:ascii="Calibri" w:eastAsia="Times New Roman" w:hAnsi="Calibri" w:cs="Calibri"/>
                <w:color w:val="000000"/>
              </w:rPr>
              <w:t xml:space="preserve"> of PVC false ceiling including all required fittings and fixture.</w:t>
            </w:r>
          </w:p>
        </w:tc>
        <w:tc>
          <w:tcPr>
            <w:tcW w:w="236" w:type="dxa"/>
            <w:tcBorders>
              <w:top w:val="nil"/>
              <w:left w:val="nil"/>
              <w:bottom w:val="dotted" w:sz="4" w:space="0" w:color="auto"/>
              <w:right w:val="single" w:sz="4" w:space="0" w:color="auto"/>
            </w:tcBorders>
            <w:shd w:val="clear" w:color="auto" w:fill="auto"/>
            <w:noWrap/>
            <w:vAlign w:val="center"/>
            <w:hideMark/>
          </w:tcPr>
          <w:p w:rsidR="00B930D2" w:rsidRPr="00BA0FD1" w:rsidRDefault="00B930D2" w:rsidP="0078367D">
            <w:pPr>
              <w:spacing w:after="0" w:line="240" w:lineRule="auto"/>
              <w:jc w:val="center"/>
              <w:rPr>
                <w:rFonts w:ascii="Calibri" w:eastAsia="Times New Roman" w:hAnsi="Calibri" w:cs="Calibri"/>
                <w:color w:val="000000"/>
              </w:rPr>
            </w:pPr>
            <w:r w:rsidRPr="00BA0FD1">
              <w:rPr>
                <w:rFonts w:ascii="Calibri" w:eastAsia="Times New Roman" w:hAnsi="Calibri" w:cs="Calibri"/>
                <w:color w:val="000000"/>
              </w:rPr>
              <w:t>1</w:t>
            </w:r>
          </w:p>
        </w:tc>
        <w:tc>
          <w:tcPr>
            <w:tcW w:w="960" w:type="dxa"/>
            <w:tcBorders>
              <w:top w:val="nil"/>
              <w:left w:val="nil"/>
              <w:bottom w:val="dotted" w:sz="4" w:space="0" w:color="auto"/>
              <w:right w:val="single" w:sz="4" w:space="0" w:color="auto"/>
            </w:tcBorders>
            <w:shd w:val="clear" w:color="auto" w:fill="auto"/>
            <w:noWrap/>
            <w:vAlign w:val="center"/>
            <w:hideMark/>
          </w:tcPr>
          <w:p w:rsidR="00B930D2" w:rsidRPr="00BA0FD1" w:rsidRDefault="00B930D2" w:rsidP="0078367D">
            <w:pPr>
              <w:spacing w:after="0" w:line="240" w:lineRule="auto"/>
              <w:jc w:val="center"/>
              <w:rPr>
                <w:rFonts w:ascii="Calibri" w:eastAsia="Times New Roman" w:hAnsi="Calibri" w:cs="Calibri"/>
                <w:color w:val="000000"/>
              </w:rPr>
            </w:pPr>
            <w:r w:rsidRPr="00BA0FD1">
              <w:rPr>
                <w:rFonts w:ascii="Calibri" w:eastAsia="Times New Roman" w:hAnsi="Calibri" w:cs="Calibri"/>
                <w:color w:val="000000"/>
              </w:rPr>
              <w:t>20.000</w:t>
            </w:r>
          </w:p>
        </w:tc>
        <w:tc>
          <w:tcPr>
            <w:tcW w:w="960" w:type="dxa"/>
            <w:tcBorders>
              <w:top w:val="nil"/>
              <w:left w:val="nil"/>
              <w:bottom w:val="dotted" w:sz="4" w:space="0" w:color="auto"/>
              <w:right w:val="single" w:sz="4" w:space="0" w:color="auto"/>
            </w:tcBorders>
            <w:shd w:val="clear" w:color="auto" w:fill="auto"/>
            <w:noWrap/>
            <w:vAlign w:val="center"/>
            <w:hideMark/>
          </w:tcPr>
          <w:p w:rsidR="00B930D2" w:rsidRPr="00BA0FD1" w:rsidRDefault="00B930D2" w:rsidP="0078367D">
            <w:pPr>
              <w:spacing w:after="0" w:line="240" w:lineRule="auto"/>
              <w:jc w:val="center"/>
              <w:rPr>
                <w:rFonts w:ascii="Calibri" w:eastAsia="Times New Roman" w:hAnsi="Calibri" w:cs="Calibri"/>
                <w:color w:val="000000"/>
              </w:rPr>
            </w:pPr>
            <w:proofErr w:type="spellStart"/>
            <w:r w:rsidRPr="00BA0FD1">
              <w:rPr>
                <w:rFonts w:ascii="Calibri" w:eastAsia="Times New Roman" w:hAnsi="Calibri" w:cs="Calibri"/>
                <w:color w:val="000000"/>
              </w:rPr>
              <w:t>Sq.m</w:t>
            </w:r>
            <w:proofErr w:type="spellEnd"/>
          </w:p>
        </w:tc>
        <w:tc>
          <w:tcPr>
            <w:tcW w:w="960" w:type="dxa"/>
            <w:tcBorders>
              <w:top w:val="nil"/>
              <w:left w:val="nil"/>
              <w:bottom w:val="dotted" w:sz="4" w:space="0" w:color="auto"/>
              <w:right w:val="single" w:sz="4" w:space="0" w:color="auto"/>
            </w:tcBorders>
            <w:shd w:val="clear" w:color="auto" w:fill="auto"/>
            <w:noWrap/>
            <w:vAlign w:val="center"/>
            <w:hideMark/>
          </w:tcPr>
          <w:p w:rsidR="00B930D2" w:rsidRPr="00BA0FD1" w:rsidRDefault="00B930D2" w:rsidP="0078367D">
            <w:pPr>
              <w:spacing w:after="0" w:line="240" w:lineRule="auto"/>
              <w:jc w:val="center"/>
              <w:rPr>
                <w:rFonts w:ascii="Calibri" w:eastAsia="Times New Roman" w:hAnsi="Calibri" w:cs="Calibri"/>
                <w:color w:val="000000"/>
              </w:rPr>
            </w:pPr>
            <w:r w:rsidRPr="00BA0FD1">
              <w:rPr>
                <w:rFonts w:ascii="Calibri" w:eastAsia="Times New Roman" w:hAnsi="Calibri" w:cs="Calibri"/>
                <w:color w:val="000000"/>
              </w:rPr>
              <w:t> </w:t>
            </w:r>
          </w:p>
        </w:tc>
        <w:tc>
          <w:tcPr>
            <w:tcW w:w="1060" w:type="dxa"/>
            <w:tcBorders>
              <w:top w:val="nil"/>
              <w:left w:val="nil"/>
              <w:bottom w:val="dotted" w:sz="4" w:space="0" w:color="auto"/>
              <w:right w:val="single" w:sz="4" w:space="0" w:color="auto"/>
            </w:tcBorders>
            <w:shd w:val="clear" w:color="auto" w:fill="auto"/>
            <w:noWrap/>
            <w:vAlign w:val="center"/>
            <w:hideMark/>
          </w:tcPr>
          <w:p w:rsidR="00B930D2" w:rsidRPr="00BA0FD1" w:rsidRDefault="00B930D2" w:rsidP="0078367D">
            <w:pPr>
              <w:spacing w:after="0" w:line="240" w:lineRule="auto"/>
              <w:jc w:val="center"/>
              <w:rPr>
                <w:rFonts w:ascii="Calibri" w:eastAsia="Times New Roman" w:hAnsi="Calibri" w:cs="Calibri"/>
                <w:color w:val="000000"/>
              </w:rPr>
            </w:pPr>
            <w:r w:rsidRPr="00BA0FD1">
              <w:rPr>
                <w:rFonts w:ascii="Calibri" w:eastAsia="Times New Roman" w:hAnsi="Calibri" w:cs="Calibri"/>
                <w:color w:val="000000"/>
              </w:rPr>
              <w:t> </w:t>
            </w:r>
          </w:p>
        </w:tc>
      </w:tr>
      <w:tr w:rsidR="00B930D2" w:rsidRPr="00BA0FD1" w:rsidTr="0078367D">
        <w:trPr>
          <w:trHeight w:val="900"/>
        </w:trPr>
        <w:tc>
          <w:tcPr>
            <w:tcW w:w="680" w:type="dxa"/>
            <w:tcBorders>
              <w:top w:val="nil"/>
              <w:left w:val="single" w:sz="8" w:space="0" w:color="auto"/>
              <w:bottom w:val="dotted" w:sz="4" w:space="0" w:color="auto"/>
              <w:right w:val="single" w:sz="4" w:space="0" w:color="auto"/>
            </w:tcBorders>
            <w:shd w:val="clear" w:color="auto" w:fill="auto"/>
            <w:noWrap/>
            <w:vAlign w:val="center"/>
            <w:hideMark/>
          </w:tcPr>
          <w:p w:rsidR="00B930D2" w:rsidRPr="00BA0FD1" w:rsidRDefault="00B930D2" w:rsidP="0078367D">
            <w:pPr>
              <w:spacing w:after="0" w:line="240" w:lineRule="auto"/>
              <w:jc w:val="center"/>
              <w:rPr>
                <w:rFonts w:ascii="Calibri" w:eastAsia="Times New Roman" w:hAnsi="Calibri" w:cs="Calibri"/>
                <w:color w:val="000000"/>
              </w:rPr>
            </w:pPr>
            <w:r w:rsidRPr="00BA0FD1">
              <w:rPr>
                <w:rFonts w:ascii="Calibri" w:eastAsia="Times New Roman" w:hAnsi="Calibri" w:cs="Calibri"/>
                <w:color w:val="000000"/>
              </w:rPr>
              <w:t>3</w:t>
            </w:r>
          </w:p>
        </w:tc>
        <w:tc>
          <w:tcPr>
            <w:tcW w:w="3823" w:type="dxa"/>
            <w:tcBorders>
              <w:top w:val="nil"/>
              <w:left w:val="nil"/>
              <w:bottom w:val="dotted" w:sz="4" w:space="0" w:color="auto"/>
              <w:right w:val="single" w:sz="4" w:space="0" w:color="auto"/>
            </w:tcBorders>
            <w:shd w:val="clear" w:color="auto" w:fill="auto"/>
            <w:vAlign w:val="bottom"/>
            <w:hideMark/>
          </w:tcPr>
          <w:p w:rsidR="00B930D2" w:rsidRPr="00BA0FD1" w:rsidRDefault="00B930D2" w:rsidP="0078367D">
            <w:pPr>
              <w:spacing w:after="0" w:line="240" w:lineRule="auto"/>
              <w:rPr>
                <w:rFonts w:ascii="Calibri" w:eastAsia="Times New Roman" w:hAnsi="Calibri" w:cs="Calibri"/>
                <w:color w:val="000000"/>
              </w:rPr>
            </w:pPr>
            <w:r w:rsidRPr="00BA0FD1">
              <w:rPr>
                <w:rFonts w:ascii="Calibri" w:eastAsia="Times New Roman" w:hAnsi="Calibri" w:cs="Calibri"/>
                <w:color w:val="000000"/>
              </w:rPr>
              <w:t xml:space="preserve">Repairing/rearrangement of G.I roofing including ceiling of </w:t>
            </w:r>
            <w:proofErr w:type="gramStart"/>
            <w:r w:rsidRPr="00BA0FD1">
              <w:rPr>
                <w:rFonts w:ascii="Calibri" w:eastAsia="Times New Roman" w:hAnsi="Calibri" w:cs="Calibri"/>
                <w:color w:val="000000"/>
              </w:rPr>
              <w:t>gaps  to</w:t>
            </w:r>
            <w:proofErr w:type="gramEnd"/>
            <w:r w:rsidRPr="00BA0FD1">
              <w:rPr>
                <w:rFonts w:ascii="Calibri" w:eastAsia="Times New Roman" w:hAnsi="Calibri" w:cs="Calibri"/>
                <w:color w:val="000000"/>
              </w:rPr>
              <w:t xml:space="preserve"> avoid entry of rain water.</w:t>
            </w:r>
          </w:p>
        </w:tc>
        <w:tc>
          <w:tcPr>
            <w:tcW w:w="236" w:type="dxa"/>
            <w:tcBorders>
              <w:top w:val="nil"/>
              <w:left w:val="nil"/>
              <w:bottom w:val="dotted" w:sz="4" w:space="0" w:color="auto"/>
              <w:right w:val="single" w:sz="4" w:space="0" w:color="auto"/>
            </w:tcBorders>
            <w:shd w:val="clear" w:color="auto" w:fill="auto"/>
            <w:noWrap/>
            <w:vAlign w:val="center"/>
            <w:hideMark/>
          </w:tcPr>
          <w:p w:rsidR="00B930D2" w:rsidRPr="00BA0FD1" w:rsidRDefault="00B930D2" w:rsidP="0078367D">
            <w:pPr>
              <w:spacing w:after="0" w:line="240" w:lineRule="auto"/>
              <w:jc w:val="center"/>
              <w:rPr>
                <w:rFonts w:ascii="Calibri" w:eastAsia="Times New Roman" w:hAnsi="Calibri" w:cs="Calibri"/>
                <w:color w:val="000000"/>
              </w:rPr>
            </w:pPr>
            <w:r w:rsidRPr="00BA0FD1">
              <w:rPr>
                <w:rFonts w:ascii="Calibri" w:eastAsia="Times New Roman" w:hAnsi="Calibri" w:cs="Calibri"/>
                <w:color w:val="000000"/>
              </w:rPr>
              <w:t>1</w:t>
            </w:r>
          </w:p>
        </w:tc>
        <w:tc>
          <w:tcPr>
            <w:tcW w:w="960" w:type="dxa"/>
            <w:tcBorders>
              <w:top w:val="nil"/>
              <w:left w:val="nil"/>
              <w:bottom w:val="dotted" w:sz="4" w:space="0" w:color="auto"/>
              <w:right w:val="single" w:sz="4" w:space="0" w:color="auto"/>
            </w:tcBorders>
            <w:shd w:val="clear" w:color="auto" w:fill="auto"/>
            <w:noWrap/>
            <w:vAlign w:val="center"/>
            <w:hideMark/>
          </w:tcPr>
          <w:p w:rsidR="00B930D2" w:rsidRPr="00BA0FD1" w:rsidRDefault="00B930D2" w:rsidP="0078367D">
            <w:pPr>
              <w:spacing w:after="0" w:line="240" w:lineRule="auto"/>
              <w:jc w:val="center"/>
              <w:rPr>
                <w:rFonts w:ascii="Calibri" w:eastAsia="Times New Roman" w:hAnsi="Calibri" w:cs="Calibri"/>
                <w:color w:val="000000"/>
              </w:rPr>
            </w:pPr>
            <w:r w:rsidRPr="00BA0FD1">
              <w:rPr>
                <w:rFonts w:ascii="Calibri" w:eastAsia="Times New Roman" w:hAnsi="Calibri" w:cs="Calibri"/>
                <w:color w:val="000000"/>
              </w:rPr>
              <w:t>59.250</w:t>
            </w:r>
          </w:p>
        </w:tc>
        <w:tc>
          <w:tcPr>
            <w:tcW w:w="960" w:type="dxa"/>
            <w:tcBorders>
              <w:top w:val="nil"/>
              <w:left w:val="nil"/>
              <w:bottom w:val="dotted" w:sz="4" w:space="0" w:color="auto"/>
              <w:right w:val="single" w:sz="4" w:space="0" w:color="auto"/>
            </w:tcBorders>
            <w:shd w:val="clear" w:color="auto" w:fill="auto"/>
            <w:noWrap/>
            <w:vAlign w:val="center"/>
            <w:hideMark/>
          </w:tcPr>
          <w:p w:rsidR="00B930D2" w:rsidRPr="00BA0FD1" w:rsidRDefault="00B930D2" w:rsidP="0078367D">
            <w:pPr>
              <w:spacing w:after="0" w:line="240" w:lineRule="auto"/>
              <w:jc w:val="center"/>
              <w:rPr>
                <w:rFonts w:ascii="Calibri" w:eastAsia="Times New Roman" w:hAnsi="Calibri" w:cs="Calibri"/>
                <w:color w:val="000000"/>
              </w:rPr>
            </w:pPr>
            <w:proofErr w:type="spellStart"/>
            <w:r w:rsidRPr="00BA0FD1">
              <w:rPr>
                <w:rFonts w:ascii="Calibri" w:eastAsia="Times New Roman" w:hAnsi="Calibri" w:cs="Calibri"/>
                <w:color w:val="000000"/>
              </w:rPr>
              <w:t>Sq.m</w:t>
            </w:r>
            <w:proofErr w:type="spellEnd"/>
          </w:p>
        </w:tc>
        <w:tc>
          <w:tcPr>
            <w:tcW w:w="960" w:type="dxa"/>
            <w:tcBorders>
              <w:top w:val="nil"/>
              <w:left w:val="nil"/>
              <w:bottom w:val="dotted" w:sz="4" w:space="0" w:color="auto"/>
              <w:right w:val="single" w:sz="4" w:space="0" w:color="auto"/>
            </w:tcBorders>
            <w:shd w:val="clear" w:color="auto" w:fill="auto"/>
            <w:noWrap/>
            <w:vAlign w:val="center"/>
            <w:hideMark/>
          </w:tcPr>
          <w:p w:rsidR="00B930D2" w:rsidRPr="00BA0FD1" w:rsidRDefault="00B930D2" w:rsidP="0078367D">
            <w:pPr>
              <w:spacing w:after="0" w:line="240" w:lineRule="auto"/>
              <w:jc w:val="center"/>
              <w:rPr>
                <w:rFonts w:ascii="Calibri" w:eastAsia="Times New Roman" w:hAnsi="Calibri" w:cs="Calibri"/>
                <w:color w:val="000000"/>
              </w:rPr>
            </w:pPr>
            <w:r w:rsidRPr="00BA0FD1">
              <w:rPr>
                <w:rFonts w:ascii="Calibri" w:eastAsia="Times New Roman" w:hAnsi="Calibri" w:cs="Calibri"/>
                <w:color w:val="000000"/>
              </w:rPr>
              <w:t> </w:t>
            </w:r>
          </w:p>
        </w:tc>
        <w:tc>
          <w:tcPr>
            <w:tcW w:w="1060" w:type="dxa"/>
            <w:tcBorders>
              <w:top w:val="nil"/>
              <w:left w:val="nil"/>
              <w:bottom w:val="dotted" w:sz="4" w:space="0" w:color="auto"/>
              <w:right w:val="single" w:sz="4" w:space="0" w:color="auto"/>
            </w:tcBorders>
            <w:shd w:val="clear" w:color="auto" w:fill="auto"/>
            <w:noWrap/>
            <w:vAlign w:val="center"/>
            <w:hideMark/>
          </w:tcPr>
          <w:p w:rsidR="00B930D2" w:rsidRPr="00BA0FD1" w:rsidRDefault="00B930D2" w:rsidP="0078367D">
            <w:pPr>
              <w:spacing w:after="0" w:line="240" w:lineRule="auto"/>
              <w:jc w:val="center"/>
              <w:rPr>
                <w:rFonts w:ascii="Calibri" w:eastAsia="Times New Roman" w:hAnsi="Calibri" w:cs="Calibri"/>
                <w:color w:val="000000"/>
              </w:rPr>
            </w:pPr>
            <w:r w:rsidRPr="00BA0FD1">
              <w:rPr>
                <w:rFonts w:ascii="Calibri" w:eastAsia="Times New Roman" w:hAnsi="Calibri" w:cs="Calibri"/>
                <w:color w:val="000000"/>
              </w:rPr>
              <w:t> </w:t>
            </w:r>
          </w:p>
        </w:tc>
      </w:tr>
      <w:tr w:rsidR="00B930D2" w:rsidRPr="00BA0FD1" w:rsidTr="0078367D">
        <w:trPr>
          <w:trHeight w:val="615"/>
        </w:trPr>
        <w:tc>
          <w:tcPr>
            <w:tcW w:w="680" w:type="dxa"/>
            <w:tcBorders>
              <w:top w:val="nil"/>
              <w:left w:val="single" w:sz="8" w:space="0" w:color="auto"/>
              <w:bottom w:val="single" w:sz="8" w:space="0" w:color="auto"/>
              <w:right w:val="single" w:sz="4" w:space="0" w:color="auto"/>
            </w:tcBorders>
            <w:shd w:val="clear" w:color="auto" w:fill="auto"/>
            <w:noWrap/>
            <w:vAlign w:val="bottom"/>
            <w:hideMark/>
          </w:tcPr>
          <w:p w:rsidR="00B930D2" w:rsidRPr="00BA0FD1" w:rsidRDefault="00B930D2" w:rsidP="0078367D">
            <w:pPr>
              <w:spacing w:after="0" w:line="240" w:lineRule="auto"/>
              <w:jc w:val="center"/>
              <w:rPr>
                <w:rFonts w:ascii="Calibri" w:eastAsia="Times New Roman" w:hAnsi="Calibri" w:cs="Calibri"/>
                <w:color w:val="000000"/>
              </w:rPr>
            </w:pPr>
            <w:r w:rsidRPr="00BA0FD1">
              <w:rPr>
                <w:rFonts w:ascii="Calibri" w:eastAsia="Times New Roman" w:hAnsi="Calibri" w:cs="Calibri"/>
                <w:color w:val="000000"/>
              </w:rPr>
              <w:t>4</w:t>
            </w:r>
          </w:p>
        </w:tc>
        <w:tc>
          <w:tcPr>
            <w:tcW w:w="3823" w:type="dxa"/>
            <w:tcBorders>
              <w:top w:val="nil"/>
              <w:left w:val="nil"/>
              <w:bottom w:val="single" w:sz="8" w:space="0" w:color="auto"/>
              <w:right w:val="single" w:sz="4" w:space="0" w:color="auto"/>
            </w:tcBorders>
            <w:shd w:val="clear" w:color="auto" w:fill="auto"/>
            <w:vAlign w:val="bottom"/>
            <w:hideMark/>
          </w:tcPr>
          <w:p w:rsidR="00B930D2" w:rsidRPr="00BA0FD1" w:rsidRDefault="00B930D2" w:rsidP="0078367D">
            <w:pPr>
              <w:spacing w:after="0" w:line="240" w:lineRule="auto"/>
              <w:rPr>
                <w:rFonts w:ascii="Calibri" w:eastAsia="Times New Roman" w:hAnsi="Calibri" w:cs="Calibri"/>
                <w:color w:val="000000"/>
              </w:rPr>
            </w:pPr>
            <w:r w:rsidRPr="00BA0FD1">
              <w:rPr>
                <w:rFonts w:ascii="Calibri" w:eastAsia="Times New Roman" w:hAnsi="Calibri" w:cs="Calibri"/>
                <w:color w:val="000000"/>
              </w:rPr>
              <w:t>Maintenance of PVC false ceiling for 3 years.</w:t>
            </w:r>
          </w:p>
        </w:tc>
        <w:tc>
          <w:tcPr>
            <w:tcW w:w="236" w:type="dxa"/>
            <w:tcBorders>
              <w:top w:val="nil"/>
              <w:left w:val="nil"/>
              <w:bottom w:val="single" w:sz="8" w:space="0" w:color="auto"/>
              <w:right w:val="single" w:sz="4" w:space="0" w:color="auto"/>
            </w:tcBorders>
            <w:shd w:val="clear" w:color="auto" w:fill="auto"/>
            <w:noWrap/>
            <w:vAlign w:val="center"/>
            <w:hideMark/>
          </w:tcPr>
          <w:p w:rsidR="00B930D2" w:rsidRPr="00BA0FD1" w:rsidRDefault="00B930D2" w:rsidP="0078367D">
            <w:pPr>
              <w:spacing w:after="0" w:line="240" w:lineRule="auto"/>
              <w:jc w:val="center"/>
              <w:rPr>
                <w:rFonts w:ascii="Calibri" w:eastAsia="Times New Roman" w:hAnsi="Calibri" w:cs="Calibri"/>
                <w:color w:val="000000"/>
              </w:rPr>
            </w:pPr>
            <w:r w:rsidRPr="00BA0FD1">
              <w:rPr>
                <w:rFonts w:ascii="Calibri" w:eastAsia="Times New Roman" w:hAnsi="Calibri" w:cs="Calibri"/>
                <w:color w:val="000000"/>
              </w:rPr>
              <w:t>1</w:t>
            </w:r>
          </w:p>
        </w:tc>
        <w:tc>
          <w:tcPr>
            <w:tcW w:w="960" w:type="dxa"/>
            <w:tcBorders>
              <w:top w:val="nil"/>
              <w:left w:val="nil"/>
              <w:bottom w:val="single" w:sz="8" w:space="0" w:color="auto"/>
              <w:right w:val="single" w:sz="4" w:space="0" w:color="auto"/>
            </w:tcBorders>
            <w:shd w:val="clear" w:color="auto" w:fill="auto"/>
            <w:noWrap/>
            <w:vAlign w:val="center"/>
            <w:hideMark/>
          </w:tcPr>
          <w:p w:rsidR="00B930D2" w:rsidRPr="00BA0FD1" w:rsidRDefault="00B930D2" w:rsidP="0078367D">
            <w:pPr>
              <w:spacing w:after="0" w:line="240" w:lineRule="auto"/>
              <w:jc w:val="center"/>
              <w:rPr>
                <w:rFonts w:ascii="Calibri" w:eastAsia="Times New Roman" w:hAnsi="Calibri" w:cs="Calibri"/>
                <w:color w:val="000000"/>
              </w:rPr>
            </w:pPr>
            <w:r w:rsidRPr="00BA0FD1">
              <w:rPr>
                <w:rFonts w:ascii="Calibri" w:eastAsia="Times New Roman" w:hAnsi="Calibri" w:cs="Calibri"/>
                <w:color w:val="000000"/>
              </w:rPr>
              <w:t>59.250</w:t>
            </w:r>
          </w:p>
        </w:tc>
        <w:tc>
          <w:tcPr>
            <w:tcW w:w="960" w:type="dxa"/>
            <w:tcBorders>
              <w:top w:val="nil"/>
              <w:left w:val="nil"/>
              <w:bottom w:val="single" w:sz="8" w:space="0" w:color="auto"/>
              <w:right w:val="single" w:sz="4" w:space="0" w:color="auto"/>
            </w:tcBorders>
            <w:shd w:val="clear" w:color="auto" w:fill="auto"/>
            <w:noWrap/>
            <w:vAlign w:val="center"/>
            <w:hideMark/>
          </w:tcPr>
          <w:p w:rsidR="00B930D2" w:rsidRPr="00BA0FD1" w:rsidRDefault="00B930D2" w:rsidP="0078367D">
            <w:pPr>
              <w:spacing w:after="0" w:line="240" w:lineRule="auto"/>
              <w:jc w:val="center"/>
              <w:rPr>
                <w:rFonts w:ascii="Calibri" w:eastAsia="Times New Roman" w:hAnsi="Calibri" w:cs="Calibri"/>
                <w:color w:val="000000"/>
              </w:rPr>
            </w:pPr>
            <w:proofErr w:type="spellStart"/>
            <w:r w:rsidRPr="00BA0FD1">
              <w:rPr>
                <w:rFonts w:ascii="Calibri" w:eastAsia="Times New Roman" w:hAnsi="Calibri" w:cs="Calibri"/>
                <w:color w:val="000000"/>
              </w:rPr>
              <w:t>Sq.m</w:t>
            </w:r>
            <w:proofErr w:type="spellEnd"/>
          </w:p>
        </w:tc>
        <w:tc>
          <w:tcPr>
            <w:tcW w:w="960" w:type="dxa"/>
            <w:tcBorders>
              <w:top w:val="nil"/>
              <w:left w:val="nil"/>
              <w:bottom w:val="single" w:sz="8" w:space="0" w:color="auto"/>
              <w:right w:val="single" w:sz="4" w:space="0" w:color="auto"/>
            </w:tcBorders>
            <w:shd w:val="clear" w:color="auto" w:fill="auto"/>
            <w:noWrap/>
            <w:vAlign w:val="center"/>
            <w:hideMark/>
          </w:tcPr>
          <w:p w:rsidR="00B930D2" w:rsidRPr="00BA0FD1" w:rsidRDefault="00B930D2" w:rsidP="0078367D">
            <w:pPr>
              <w:spacing w:after="0" w:line="240" w:lineRule="auto"/>
              <w:jc w:val="center"/>
              <w:rPr>
                <w:rFonts w:ascii="Calibri" w:eastAsia="Times New Roman" w:hAnsi="Calibri" w:cs="Calibri"/>
                <w:color w:val="000000"/>
              </w:rPr>
            </w:pPr>
            <w:r w:rsidRPr="00BA0FD1">
              <w:rPr>
                <w:rFonts w:ascii="Calibri" w:eastAsia="Times New Roman" w:hAnsi="Calibri" w:cs="Calibri"/>
                <w:color w:val="000000"/>
              </w:rPr>
              <w:t> </w:t>
            </w:r>
          </w:p>
        </w:tc>
        <w:tc>
          <w:tcPr>
            <w:tcW w:w="1060" w:type="dxa"/>
            <w:tcBorders>
              <w:top w:val="nil"/>
              <w:left w:val="nil"/>
              <w:bottom w:val="single" w:sz="8" w:space="0" w:color="auto"/>
              <w:right w:val="single" w:sz="4" w:space="0" w:color="auto"/>
            </w:tcBorders>
            <w:shd w:val="clear" w:color="auto" w:fill="auto"/>
            <w:noWrap/>
            <w:vAlign w:val="center"/>
            <w:hideMark/>
          </w:tcPr>
          <w:p w:rsidR="00B930D2" w:rsidRPr="00BA0FD1" w:rsidRDefault="00B930D2" w:rsidP="0078367D">
            <w:pPr>
              <w:spacing w:after="0" w:line="240" w:lineRule="auto"/>
              <w:jc w:val="center"/>
              <w:rPr>
                <w:rFonts w:ascii="Calibri" w:eastAsia="Times New Roman" w:hAnsi="Calibri" w:cs="Calibri"/>
                <w:color w:val="000000"/>
              </w:rPr>
            </w:pPr>
            <w:r w:rsidRPr="00BA0FD1">
              <w:rPr>
                <w:rFonts w:ascii="Calibri" w:eastAsia="Times New Roman" w:hAnsi="Calibri" w:cs="Calibri"/>
                <w:color w:val="000000"/>
              </w:rPr>
              <w:t> </w:t>
            </w:r>
          </w:p>
        </w:tc>
      </w:tr>
      <w:tr w:rsidR="00B930D2" w:rsidRPr="00BA0FD1" w:rsidTr="0078367D">
        <w:trPr>
          <w:trHeight w:val="300"/>
        </w:trPr>
        <w:tc>
          <w:tcPr>
            <w:tcW w:w="680" w:type="dxa"/>
            <w:tcBorders>
              <w:top w:val="nil"/>
              <w:left w:val="nil"/>
              <w:bottom w:val="nil"/>
              <w:right w:val="nil"/>
            </w:tcBorders>
            <w:shd w:val="clear" w:color="auto" w:fill="auto"/>
            <w:noWrap/>
            <w:vAlign w:val="bottom"/>
            <w:hideMark/>
          </w:tcPr>
          <w:p w:rsidR="00B930D2" w:rsidRPr="00BA0FD1" w:rsidRDefault="00B930D2" w:rsidP="0078367D">
            <w:pPr>
              <w:spacing w:after="0" w:line="240" w:lineRule="auto"/>
              <w:rPr>
                <w:rFonts w:ascii="Calibri" w:eastAsia="Times New Roman" w:hAnsi="Calibri" w:cs="Calibri"/>
                <w:color w:val="000000"/>
              </w:rPr>
            </w:pPr>
          </w:p>
        </w:tc>
        <w:tc>
          <w:tcPr>
            <w:tcW w:w="3823" w:type="dxa"/>
            <w:tcBorders>
              <w:top w:val="nil"/>
              <w:left w:val="nil"/>
              <w:bottom w:val="nil"/>
              <w:right w:val="nil"/>
            </w:tcBorders>
            <w:shd w:val="clear" w:color="auto" w:fill="auto"/>
            <w:noWrap/>
            <w:vAlign w:val="bottom"/>
            <w:hideMark/>
          </w:tcPr>
          <w:p w:rsidR="00B930D2" w:rsidRPr="00BA0FD1" w:rsidRDefault="00B930D2" w:rsidP="0078367D">
            <w:pPr>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rsidR="00B930D2" w:rsidRPr="00BA0FD1" w:rsidRDefault="00B930D2" w:rsidP="0078367D">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930D2" w:rsidRPr="00BA0FD1" w:rsidRDefault="00B930D2" w:rsidP="0078367D">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930D2" w:rsidRPr="00BA0FD1" w:rsidRDefault="00B930D2" w:rsidP="0078367D">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930D2" w:rsidRPr="00BA0FD1" w:rsidRDefault="00B930D2" w:rsidP="0078367D">
            <w:pPr>
              <w:spacing w:after="0" w:line="240" w:lineRule="auto"/>
              <w:rPr>
                <w:rFonts w:ascii="Calibri" w:eastAsia="Times New Roman" w:hAnsi="Calibri" w:cs="Calibri"/>
                <w:color w:val="000000"/>
              </w:rPr>
            </w:pPr>
            <w:r w:rsidRPr="00BA0FD1">
              <w:rPr>
                <w:rFonts w:ascii="Calibri" w:eastAsia="Times New Roman" w:hAnsi="Calibri" w:cs="Calibri"/>
                <w:color w:val="000000"/>
              </w:rPr>
              <w:t>Total</w:t>
            </w:r>
          </w:p>
        </w:tc>
        <w:tc>
          <w:tcPr>
            <w:tcW w:w="1060" w:type="dxa"/>
            <w:tcBorders>
              <w:top w:val="nil"/>
              <w:left w:val="nil"/>
              <w:bottom w:val="nil"/>
              <w:right w:val="nil"/>
            </w:tcBorders>
            <w:shd w:val="clear" w:color="auto" w:fill="auto"/>
            <w:noWrap/>
            <w:vAlign w:val="bottom"/>
            <w:hideMark/>
          </w:tcPr>
          <w:p w:rsidR="00B930D2" w:rsidRPr="00BA0FD1" w:rsidRDefault="00B930D2" w:rsidP="0078367D">
            <w:pPr>
              <w:spacing w:after="0" w:line="240" w:lineRule="auto"/>
              <w:jc w:val="right"/>
              <w:rPr>
                <w:rFonts w:ascii="Calibri" w:eastAsia="Times New Roman" w:hAnsi="Calibri" w:cs="Calibri"/>
                <w:color w:val="000000"/>
              </w:rPr>
            </w:pPr>
            <w:r w:rsidRPr="00BA0FD1">
              <w:rPr>
                <w:rFonts w:ascii="Calibri" w:eastAsia="Times New Roman" w:hAnsi="Calibri" w:cs="Calibri"/>
                <w:color w:val="000000"/>
              </w:rPr>
              <w:t>0.00</w:t>
            </w:r>
          </w:p>
        </w:tc>
      </w:tr>
      <w:tr w:rsidR="00B930D2" w:rsidRPr="00BA0FD1" w:rsidTr="0078367D">
        <w:trPr>
          <w:trHeight w:val="300"/>
        </w:trPr>
        <w:tc>
          <w:tcPr>
            <w:tcW w:w="680" w:type="dxa"/>
            <w:tcBorders>
              <w:top w:val="nil"/>
              <w:left w:val="nil"/>
              <w:bottom w:val="nil"/>
              <w:right w:val="nil"/>
            </w:tcBorders>
            <w:shd w:val="clear" w:color="auto" w:fill="auto"/>
            <w:noWrap/>
            <w:vAlign w:val="bottom"/>
            <w:hideMark/>
          </w:tcPr>
          <w:p w:rsidR="00B930D2" w:rsidRPr="00BA0FD1" w:rsidRDefault="00B930D2" w:rsidP="0078367D">
            <w:pPr>
              <w:spacing w:after="0" w:line="240" w:lineRule="auto"/>
              <w:rPr>
                <w:rFonts w:ascii="Calibri" w:eastAsia="Times New Roman" w:hAnsi="Calibri" w:cs="Calibri"/>
                <w:color w:val="000000"/>
              </w:rPr>
            </w:pPr>
          </w:p>
        </w:tc>
        <w:tc>
          <w:tcPr>
            <w:tcW w:w="3823" w:type="dxa"/>
            <w:tcBorders>
              <w:top w:val="nil"/>
              <w:left w:val="nil"/>
              <w:bottom w:val="nil"/>
              <w:right w:val="nil"/>
            </w:tcBorders>
            <w:shd w:val="clear" w:color="auto" w:fill="auto"/>
            <w:noWrap/>
            <w:vAlign w:val="bottom"/>
            <w:hideMark/>
          </w:tcPr>
          <w:p w:rsidR="00B930D2" w:rsidRPr="00BA0FD1" w:rsidRDefault="00B930D2" w:rsidP="0078367D">
            <w:pPr>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rsidR="00B930D2" w:rsidRPr="00BA0FD1" w:rsidRDefault="00B930D2" w:rsidP="0078367D">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930D2" w:rsidRPr="00BA0FD1" w:rsidRDefault="00B930D2" w:rsidP="0078367D">
            <w:pPr>
              <w:spacing w:after="0" w:line="240" w:lineRule="auto"/>
              <w:rPr>
                <w:rFonts w:ascii="Calibri" w:eastAsia="Times New Roman" w:hAnsi="Calibri" w:cs="Calibri"/>
                <w:color w:val="000000"/>
              </w:rPr>
            </w:pPr>
          </w:p>
        </w:tc>
        <w:tc>
          <w:tcPr>
            <w:tcW w:w="1920" w:type="dxa"/>
            <w:gridSpan w:val="2"/>
            <w:tcBorders>
              <w:top w:val="nil"/>
              <w:left w:val="nil"/>
              <w:bottom w:val="nil"/>
              <w:right w:val="nil"/>
            </w:tcBorders>
            <w:shd w:val="clear" w:color="auto" w:fill="auto"/>
            <w:noWrap/>
            <w:vAlign w:val="bottom"/>
            <w:hideMark/>
          </w:tcPr>
          <w:p w:rsidR="00B930D2" w:rsidRPr="00BA0FD1" w:rsidRDefault="00B930D2" w:rsidP="0078367D">
            <w:pPr>
              <w:spacing w:after="0" w:line="240" w:lineRule="auto"/>
              <w:jc w:val="center"/>
              <w:rPr>
                <w:rFonts w:ascii="Calibri" w:eastAsia="Times New Roman" w:hAnsi="Calibri" w:cs="Calibri"/>
                <w:color w:val="000000"/>
              </w:rPr>
            </w:pPr>
            <w:r w:rsidRPr="00BA0FD1">
              <w:rPr>
                <w:rFonts w:ascii="Calibri" w:eastAsia="Times New Roman" w:hAnsi="Calibri" w:cs="Calibri"/>
                <w:color w:val="000000"/>
              </w:rPr>
              <w:t>GST @ 18%</w:t>
            </w:r>
          </w:p>
        </w:tc>
        <w:tc>
          <w:tcPr>
            <w:tcW w:w="1060" w:type="dxa"/>
            <w:tcBorders>
              <w:top w:val="nil"/>
              <w:left w:val="nil"/>
              <w:bottom w:val="nil"/>
              <w:right w:val="nil"/>
            </w:tcBorders>
            <w:shd w:val="clear" w:color="auto" w:fill="auto"/>
            <w:noWrap/>
            <w:vAlign w:val="bottom"/>
            <w:hideMark/>
          </w:tcPr>
          <w:p w:rsidR="00B930D2" w:rsidRPr="00BA0FD1" w:rsidRDefault="00B930D2" w:rsidP="0078367D">
            <w:pPr>
              <w:spacing w:after="0" w:line="240" w:lineRule="auto"/>
              <w:jc w:val="right"/>
              <w:rPr>
                <w:rFonts w:ascii="Calibri" w:eastAsia="Times New Roman" w:hAnsi="Calibri" w:cs="Calibri"/>
                <w:color w:val="000000"/>
              </w:rPr>
            </w:pPr>
            <w:r w:rsidRPr="00BA0FD1">
              <w:rPr>
                <w:rFonts w:ascii="Calibri" w:eastAsia="Times New Roman" w:hAnsi="Calibri" w:cs="Calibri"/>
                <w:color w:val="000000"/>
              </w:rPr>
              <w:t>0.00</w:t>
            </w:r>
          </w:p>
        </w:tc>
      </w:tr>
      <w:tr w:rsidR="00B930D2" w:rsidRPr="00BA0FD1" w:rsidTr="0078367D">
        <w:trPr>
          <w:trHeight w:val="300"/>
        </w:trPr>
        <w:tc>
          <w:tcPr>
            <w:tcW w:w="680" w:type="dxa"/>
            <w:tcBorders>
              <w:top w:val="nil"/>
              <w:left w:val="nil"/>
              <w:bottom w:val="nil"/>
              <w:right w:val="nil"/>
            </w:tcBorders>
            <w:shd w:val="clear" w:color="auto" w:fill="auto"/>
            <w:noWrap/>
            <w:vAlign w:val="bottom"/>
            <w:hideMark/>
          </w:tcPr>
          <w:p w:rsidR="00B930D2" w:rsidRPr="00BA0FD1" w:rsidRDefault="00B930D2" w:rsidP="0078367D">
            <w:pPr>
              <w:spacing w:after="0" w:line="240" w:lineRule="auto"/>
              <w:rPr>
                <w:rFonts w:ascii="Calibri" w:eastAsia="Times New Roman" w:hAnsi="Calibri" w:cs="Calibri"/>
                <w:color w:val="000000"/>
              </w:rPr>
            </w:pPr>
          </w:p>
        </w:tc>
        <w:tc>
          <w:tcPr>
            <w:tcW w:w="3823" w:type="dxa"/>
            <w:tcBorders>
              <w:top w:val="nil"/>
              <w:left w:val="nil"/>
              <w:bottom w:val="nil"/>
              <w:right w:val="nil"/>
            </w:tcBorders>
            <w:shd w:val="clear" w:color="auto" w:fill="auto"/>
            <w:noWrap/>
            <w:vAlign w:val="bottom"/>
            <w:hideMark/>
          </w:tcPr>
          <w:p w:rsidR="00B930D2" w:rsidRPr="00BA0FD1" w:rsidRDefault="00B930D2" w:rsidP="0078367D">
            <w:pPr>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rsidR="00B930D2" w:rsidRPr="00BA0FD1" w:rsidRDefault="00B930D2" w:rsidP="0078367D">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930D2" w:rsidRPr="00BA0FD1" w:rsidRDefault="00B930D2" w:rsidP="0078367D">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930D2" w:rsidRPr="00BA0FD1" w:rsidRDefault="00B930D2" w:rsidP="0078367D">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B930D2" w:rsidRPr="00BA0FD1" w:rsidRDefault="00B930D2" w:rsidP="0078367D">
            <w:pPr>
              <w:spacing w:after="0" w:line="240" w:lineRule="auto"/>
              <w:rPr>
                <w:rFonts w:ascii="Calibri" w:eastAsia="Times New Roman" w:hAnsi="Calibri" w:cs="Calibri"/>
                <w:b/>
                <w:bCs/>
                <w:color w:val="000000"/>
              </w:rPr>
            </w:pPr>
            <w:r w:rsidRPr="00BA0FD1">
              <w:rPr>
                <w:rFonts w:ascii="Calibri" w:eastAsia="Times New Roman" w:hAnsi="Calibri" w:cs="Calibri"/>
                <w:b/>
                <w:bCs/>
                <w:color w:val="000000"/>
              </w:rPr>
              <w:t>Net Total</w:t>
            </w:r>
          </w:p>
        </w:tc>
        <w:tc>
          <w:tcPr>
            <w:tcW w:w="1060" w:type="dxa"/>
            <w:tcBorders>
              <w:top w:val="nil"/>
              <w:left w:val="nil"/>
              <w:bottom w:val="nil"/>
              <w:right w:val="nil"/>
            </w:tcBorders>
            <w:shd w:val="clear" w:color="auto" w:fill="auto"/>
            <w:noWrap/>
            <w:vAlign w:val="bottom"/>
            <w:hideMark/>
          </w:tcPr>
          <w:p w:rsidR="00B930D2" w:rsidRPr="00BA0FD1" w:rsidRDefault="00B930D2" w:rsidP="0078367D">
            <w:pPr>
              <w:spacing w:after="0" w:line="240" w:lineRule="auto"/>
              <w:jc w:val="right"/>
              <w:rPr>
                <w:rFonts w:ascii="Calibri" w:eastAsia="Times New Roman" w:hAnsi="Calibri" w:cs="Calibri"/>
                <w:b/>
                <w:bCs/>
                <w:color w:val="000000"/>
              </w:rPr>
            </w:pPr>
            <w:r w:rsidRPr="00BA0FD1">
              <w:rPr>
                <w:rFonts w:ascii="Calibri" w:eastAsia="Times New Roman" w:hAnsi="Calibri" w:cs="Calibri"/>
                <w:b/>
                <w:bCs/>
                <w:color w:val="000000"/>
              </w:rPr>
              <w:t>0.00</w:t>
            </w:r>
          </w:p>
        </w:tc>
      </w:tr>
    </w:tbl>
    <w:p w:rsidR="00785FF5" w:rsidRDefault="00785FF5" w:rsidP="00B930D2">
      <w:pPr>
        <w:pStyle w:val="BodyText"/>
        <w:spacing w:before="77"/>
        <w:ind w:left="100"/>
      </w:pPr>
    </w:p>
    <w:sectPr w:rsidR="00785FF5" w:rsidSect="00785FF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roid Sans Fallback">
    <w:altName w:val="Times New Roman"/>
    <w:charset w:val="00"/>
    <w:family w:val="roman"/>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359F5"/>
    <w:multiLevelType w:val="multilevel"/>
    <w:tmpl w:val="311359F5"/>
    <w:lvl w:ilvl="0">
      <w:start w:val="1"/>
      <w:numFmt w:val="lowerRoman"/>
      <w:lvlText w:val="%1."/>
      <w:lvlJc w:val="right"/>
      <w:pPr>
        <w:ind w:left="189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4B0C5743"/>
    <w:multiLevelType w:val="multilevel"/>
    <w:tmpl w:val="4B0C5743"/>
    <w:lvl w:ilvl="0">
      <w:start w:val="1"/>
      <w:numFmt w:val="upperRoman"/>
      <w:lvlText w:val="%1."/>
      <w:lvlJc w:val="right"/>
      <w:pPr>
        <w:ind w:left="1890" w:hanging="360"/>
      </w:p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2">
    <w:nsid w:val="5E151154"/>
    <w:multiLevelType w:val="multilevel"/>
    <w:tmpl w:val="5E151154"/>
    <w:lvl w:ilvl="0">
      <w:start w:val="1"/>
      <w:numFmt w:val="lowerRoman"/>
      <w:lvlText w:val="%1."/>
      <w:lvlJc w:val="right"/>
      <w:pPr>
        <w:ind w:left="5220" w:hanging="360"/>
      </w:pPr>
    </w:lvl>
    <w:lvl w:ilvl="1">
      <w:start w:val="1"/>
      <w:numFmt w:val="lowerLetter"/>
      <w:lvlText w:val="%2."/>
      <w:lvlJc w:val="left"/>
      <w:pPr>
        <w:ind w:left="5940" w:hanging="360"/>
      </w:pPr>
    </w:lvl>
    <w:lvl w:ilvl="2">
      <w:start w:val="1"/>
      <w:numFmt w:val="lowerRoman"/>
      <w:lvlText w:val="%3."/>
      <w:lvlJc w:val="right"/>
      <w:pPr>
        <w:ind w:left="6660" w:hanging="180"/>
      </w:pPr>
    </w:lvl>
    <w:lvl w:ilvl="3">
      <w:start w:val="1"/>
      <w:numFmt w:val="decimal"/>
      <w:lvlText w:val="%4."/>
      <w:lvlJc w:val="left"/>
      <w:pPr>
        <w:ind w:left="7380" w:hanging="360"/>
      </w:pPr>
    </w:lvl>
    <w:lvl w:ilvl="4">
      <w:start w:val="1"/>
      <w:numFmt w:val="lowerLetter"/>
      <w:lvlText w:val="%5."/>
      <w:lvlJc w:val="left"/>
      <w:pPr>
        <w:ind w:left="8100" w:hanging="360"/>
      </w:pPr>
    </w:lvl>
    <w:lvl w:ilvl="5">
      <w:start w:val="1"/>
      <w:numFmt w:val="lowerRoman"/>
      <w:lvlText w:val="%6."/>
      <w:lvlJc w:val="right"/>
      <w:pPr>
        <w:ind w:left="8820" w:hanging="180"/>
      </w:pPr>
    </w:lvl>
    <w:lvl w:ilvl="6">
      <w:start w:val="1"/>
      <w:numFmt w:val="decimal"/>
      <w:lvlText w:val="%7."/>
      <w:lvlJc w:val="left"/>
      <w:pPr>
        <w:ind w:left="9540" w:hanging="360"/>
      </w:pPr>
    </w:lvl>
    <w:lvl w:ilvl="7">
      <w:start w:val="1"/>
      <w:numFmt w:val="lowerLetter"/>
      <w:lvlText w:val="%8."/>
      <w:lvlJc w:val="left"/>
      <w:pPr>
        <w:ind w:left="10260" w:hanging="360"/>
      </w:pPr>
    </w:lvl>
    <w:lvl w:ilvl="8">
      <w:start w:val="1"/>
      <w:numFmt w:val="lowerRoman"/>
      <w:lvlText w:val="%9."/>
      <w:lvlJc w:val="right"/>
      <w:pPr>
        <w:ind w:left="10980" w:hanging="180"/>
      </w:pPr>
    </w:lvl>
  </w:abstractNum>
  <w:abstractNum w:abstractNumId="3">
    <w:nsid w:val="66B45AEE"/>
    <w:multiLevelType w:val="multilevel"/>
    <w:tmpl w:val="66B45A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95"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0677315"/>
    <w:multiLevelType w:val="multilevel"/>
    <w:tmpl w:val="70677315"/>
    <w:lvl w:ilvl="0">
      <w:start w:val="1"/>
      <w:numFmt w:val="decimal"/>
      <w:lvlText w:val="%1."/>
      <w:lvlJc w:val="left"/>
      <w:pPr>
        <w:ind w:left="630" w:hanging="360"/>
      </w:pPr>
      <w:rPr>
        <w:color w:val="auto"/>
      </w:rPr>
    </w:lvl>
    <w:lvl w:ilvl="1">
      <w:start w:val="1"/>
      <w:numFmt w:val="upp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7026A98"/>
    <w:multiLevelType w:val="multilevel"/>
    <w:tmpl w:val="77026A98"/>
    <w:lvl w:ilvl="0">
      <w:start w:val="1"/>
      <w:numFmt w:val="decimal"/>
      <w:lvlText w:val="%1."/>
      <w:lvlJc w:val="left"/>
      <w:pPr>
        <w:ind w:left="1106" w:hanging="360"/>
      </w:pPr>
      <w:rPr>
        <w:b w:val="0"/>
      </w:rPr>
    </w:lvl>
    <w:lvl w:ilvl="1">
      <w:start w:val="1"/>
      <w:numFmt w:val="lowerLetter"/>
      <w:lvlText w:val="%2."/>
      <w:lvlJc w:val="left"/>
      <w:pPr>
        <w:ind w:left="1826" w:hanging="360"/>
      </w:pPr>
    </w:lvl>
    <w:lvl w:ilvl="2">
      <w:start w:val="1"/>
      <w:numFmt w:val="lowerRoman"/>
      <w:lvlText w:val="%3."/>
      <w:lvlJc w:val="right"/>
      <w:pPr>
        <w:ind w:left="2546" w:hanging="180"/>
      </w:pPr>
    </w:lvl>
    <w:lvl w:ilvl="3">
      <w:start w:val="1"/>
      <w:numFmt w:val="decimal"/>
      <w:lvlText w:val="%4."/>
      <w:lvlJc w:val="left"/>
      <w:pPr>
        <w:ind w:left="3266" w:hanging="360"/>
      </w:pPr>
    </w:lvl>
    <w:lvl w:ilvl="4">
      <w:start w:val="1"/>
      <w:numFmt w:val="lowerLetter"/>
      <w:lvlText w:val="%5."/>
      <w:lvlJc w:val="left"/>
      <w:pPr>
        <w:ind w:left="3986" w:hanging="360"/>
      </w:pPr>
    </w:lvl>
    <w:lvl w:ilvl="5">
      <w:start w:val="1"/>
      <w:numFmt w:val="lowerRoman"/>
      <w:lvlText w:val="%6."/>
      <w:lvlJc w:val="right"/>
      <w:pPr>
        <w:ind w:left="4706" w:hanging="180"/>
      </w:pPr>
    </w:lvl>
    <w:lvl w:ilvl="6">
      <w:start w:val="1"/>
      <w:numFmt w:val="decimal"/>
      <w:lvlText w:val="%7."/>
      <w:lvlJc w:val="left"/>
      <w:pPr>
        <w:ind w:left="5426" w:hanging="360"/>
      </w:pPr>
    </w:lvl>
    <w:lvl w:ilvl="7">
      <w:start w:val="1"/>
      <w:numFmt w:val="lowerLetter"/>
      <w:lvlText w:val="%8."/>
      <w:lvlJc w:val="left"/>
      <w:pPr>
        <w:ind w:left="6146" w:hanging="360"/>
      </w:pPr>
    </w:lvl>
    <w:lvl w:ilvl="8">
      <w:start w:val="1"/>
      <w:numFmt w:val="lowerRoman"/>
      <w:lvlText w:val="%9."/>
      <w:lvlJc w:val="right"/>
      <w:pPr>
        <w:ind w:left="6866"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B930D2"/>
    <w:rsid w:val="00785FF5"/>
    <w:rsid w:val="00B930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0D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930D2"/>
    <w:pPr>
      <w:widowControl w:val="0"/>
      <w:spacing w:after="0" w:line="240" w:lineRule="auto"/>
      <w:ind w:left="460"/>
    </w:pPr>
    <w:rPr>
      <w:rFonts w:ascii="Bookman Old Style" w:eastAsia="Bookman Old Style" w:hAnsi="Bookman Old Style"/>
      <w:sz w:val="20"/>
      <w:szCs w:val="20"/>
    </w:rPr>
  </w:style>
  <w:style w:type="character" w:customStyle="1" w:styleId="BodyTextChar">
    <w:name w:val="Body Text Char"/>
    <w:basedOn w:val="DefaultParagraphFont"/>
    <w:link w:val="BodyText"/>
    <w:uiPriority w:val="1"/>
    <w:qFormat/>
    <w:rsid w:val="00B930D2"/>
    <w:rPr>
      <w:rFonts w:ascii="Bookman Old Style" w:eastAsia="Bookman Old Style" w:hAnsi="Bookman Old Style"/>
      <w:sz w:val="20"/>
      <w:szCs w:val="20"/>
    </w:rPr>
  </w:style>
  <w:style w:type="paragraph" w:styleId="NoSpacing">
    <w:name w:val="No Spacing"/>
    <w:link w:val="NoSpacingChar"/>
    <w:uiPriority w:val="1"/>
    <w:qFormat/>
    <w:rsid w:val="00B930D2"/>
    <w:pPr>
      <w:suppressAutoHyphens/>
      <w:spacing w:after="0" w:line="240" w:lineRule="auto"/>
    </w:pPr>
    <w:rPr>
      <w:rFonts w:ascii="Calibri" w:eastAsia="Droid Sans Fallback" w:hAnsi="Calibri" w:cs="Times New Roman"/>
      <w:szCs w:val="20"/>
      <w:lang w:bidi="hi-IN"/>
    </w:rPr>
  </w:style>
  <w:style w:type="paragraph" w:styleId="ListParagraph">
    <w:name w:val="List Paragraph"/>
    <w:basedOn w:val="Normal"/>
    <w:uiPriority w:val="34"/>
    <w:qFormat/>
    <w:rsid w:val="00B930D2"/>
    <w:pPr>
      <w:suppressAutoHyphens/>
      <w:spacing w:after="200" w:line="276" w:lineRule="auto"/>
      <w:ind w:left="720"/>
      <w:contextualSpacing/>
    </w:pPr>
    <w:rPr>
      <w:rFonts w:ascii="Calibri" w:eastAsia="Droid Sans Fallback" w:hAnsi="Calibri" w:cs="Times New Roman"/>
      <w:szCs w:val="20"/>
      <w:lang w:bidi="hi-IN"/>
    </w:rPr>
  </w:style>
  <w:style w:type="character" w:customStyle="1" w:styleId="NoSpacingChar">
    <w:name w:val="No Spacing Char"/>
    <w:link w:val="NoSpacing"/>
    <w:uiPriority w:val="1"/>
    <w:qFormat/>
    <w:rsid w:val="00B930D2"/>
    <w:rPr>
      <w:rFonts w:ascii="Calibri" w:eastAsia="Droid Sans Fallback" w:hAnsi="Calibri" w:cs="Times New Roman"/>
      <w:szCs w:val="20"/>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1822</Words>
  <Characters>10388</Characters>
  <Application>Microsoft Office Word</Application>
  <DocSecurity>0</DocSecurity>
  <Lines>86</Lines>
  <Paragraphs>24</Paragraphs>
  <ScaleCrop>false</ScaleCrop>
  <Company/>
  <LinksUpToDate>false</LinksUpToDate>
  <CharactersWithSpaces>12186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2023-07-25T12:30:00Z</dcterms:created>
  <dcterms:modified xsi:type="dcterms:W3CDTF">2023-07-25T12:32:00Z</dcterms:modified>
</cp:coreProperties>
</file>